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61805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7323ED40">
      <w:pPr>
        <w:jc w:val="center"/>
        <w:rPr>
          <w:b/>
          <w:bCs/>
          <w:sz w:val="24"/>
          <w:szCs w:val="24"/>
          <w:lang w:val="uk-UA"/>
        </w:rPr>
      </w:pPr>
    </w:p>
    <w:p w14:paraId="6851AA82">
      <w:pPr>
        <w:ind w:firstLine="708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виконання п.4-1 постанови Кабінету Міністрів України від 11.10.2016 року №710, із змінами та доповненнями, щодо </w:t>
      </w:r>
      <w:r>
        <w:rPr>
          <w:rFonts w:eastAsia="Calibri"/>
          <w:sz w:val="24"/>
          <w:szCs w:val="24"/>
          <w:lang w:val="uk-UA"/>
        </w:rPr>
        <w:t>забезпеч</w:t>
      </w:r>
      <w:r>
        <w:rPr>
          <w:sz w:val="24"/>
          <w:szCs w:val="24"/>
          <w:lang w:val="uk-UA"/>
        </w:rPr>
        <w:t>ення</w:t>
      </w:r>
      <w:r>
        <w:rPr>
          <w:rFonts w:eastAsia="Calibri"/>
          <w:sz w:val="24"/>
          <w:szCs w:val="24"/>
          <w:lang w:val="uk-UA"/>
        </w:rPr>
        <w:t xml:space="preserve"> </w:t>
      </w:r>
      <w:r>
        <w:rPr>
          <w:color w:val="333333"/>
          <w:sz w:val="24"/>
          <w:szCs w:val="24"/>
          <w:lang w:val="uk-UA"/>
        </w:rPr>
        <w:t>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протягом п’яти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</w:t>
      </w:r>
      <w:r>
        <w:rPr>
          <w:b/>
          <w:sz w:val="24"/>
          <w:szCs w:val="24"/>
          <w:lang w:val="uk-UA"/>
        </w:rPr>
        <w:t>:</w:t>
      </w:r>
    </w:p>
    <w:p w14:paraId="1797714E">
      <w:pPr>
        <w:rPr>
          <w:b/>
          <w:bCs/>
          <w:sz w:val="24"/>
          <w:szCs w:val="24"/>
          <w:lang w:val="uk-UA"/>
        </w:rPr>
      </w:pPr>
    </w:p>
    <w:p w14:paraId="55847DC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   Найменування:</w:t>
      </w:r>
      <w:r>
        <w:rPr>
          <w:b/>
          <w:bCs/>
          <w:color w:val="000000"/>
          <w:sz w:val="24"/>
          <w:szCs w:val="24"/>
          <w:lang w:val="uk-UA"/>
        </w:rPr>
        <w:t>Виконком Саксаганської сільської ради Кам`янського р-ну Дніпропетровської області</w:t>
      </w:r>
    </w:p>
    <w:p w14:paraId="63F408A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   Місце знаходження: </w:t>
      </w:r>
      <w:r>
        <w:rPr>
          <w:b/>
          <w:bCs/>
          <w:sz w:val="24"/>
          <w:szCs w:val="24"/>
          <w:lang w:val="uk-UA"/>
        </w:rPr>
        <w:t>вул. Центральна, 14, с. Саксагань, Дніпропетровська область, 52173</w:t>
      </w:r>
    </w:p>
    <w:p w14:paraId="712EBBA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   Код ЄДРПОУ: </w:t>
      </w:r>
      <w:r>
        <w:rPr>
          <w:b/>
          <w:bCs/>
          <w:color w:val="000000"/>
          <w:sz w:val="24"/>
          <w:szCs w:val="24"/>
          <w:lang w:val="uk-UA"/>
        </w:rPr>
        <w:t>41845765</w:t>
      </w:r>
    </w:p>
    <w:p w14:paraId="52E076A2">
      <w:pPr>
        <w:rPr>
          <w:b/>
          <w:bCs/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   Категорія предмета закупівлі: </w:t>
      </w:r>
      <w:r>
        <w:rPr>
          <w:b/>
          <w:bCs/>
          <w:color w:val="000000"/>
          <w:sz w:val="24"/>
          <w:szCs w:val="24"/>
          <w:lang w:val="uk-UA"/>
        </w:rPr>
        <w:t>Товари.</w:t>
      </w:r>
    </w:p>
    <w:p w14:paraId="1D8558BA">
      <w:pPr>
        <w:rPr>
          <w:rFonts w:hint="default" w:eastAsia="SimSun" w:cs="Times New Roman"/>
          <w:i w:val="0"/>
          <w:iCs w:val="0"/>
          <w:caps w:val="0"/>
          <w:color w:val="00A1CD"/>
          <w:spacing w:val="0"/>
          <w:sz w:val="24"/>
          <w:szCs w:val="24"/>
          <w:u w:val="single"/>
          <w:shd w:val="clear" w:fill="FFFFFF"/>
          <w:vertAlign w:val="baseline"/>
          <w:lang w:val="uk-UA"/>
        </w:rPr>
      </w:pPr>
      <w:r>
        <w:rPr>
          <w:sz w:val="24"/>
          <w:szCs w:val="24"/>
          <w:lang w:val="uk-UA"/>
        </w:rPr>
        <w:t xml:space="preserve">5.    Назва предмету закупівлі із зазначенням коду за Єдиним закупівельним словником: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A1CD"/>
          <w:spacing w:val="0"/>
          <w:sz w:val="24"/>
          <w:szCs w:val="24"/>
          <w:u w:val="single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A1CD"/>
          <w:spacing w:val="0"/>
          <w:sz w:val="24"/>
          <w:szCs w:val="24"/>
          <w:u w:val="single"/>
          <w:shd w:val="clear" w:fill="FFFFFF"/>
          <w:vertAlign w:val="baseline"/>
        </w:rPr>
        <w:instrText xml:space="preserve"> HYPERLINK "https://my.zakupivli.pro/cabinet/purchases/state_purchase/view/67182201"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A1CD"/>
          <w:spacing w:val="0"/>
          <w:sz w:val="24"/>
          <w:szCs w:val="24"/>
          <w:u w:val="single"/>
          <w:shd w:val="clear" w:fill="FFFFFF"/>
          <w:vertAlign w:val="baseline"/>
        </w:rPr>
        <w:fldChar w:fldCharType="separate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vertAlign w:val="baseline"/>
          <w:lang w:val="uk-UA"/>
        </w:rPr>
        <w:t>п</w:t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vertAlign w:val="baseline"/>
        </w:rPr>
        <w:t xml:space="preserve">ально-мастильні матеріали відповідно до Єдиного закупівельного словника код ДК 021:2015: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A1CD"/>
          <w:spacing w:val="0"/>
          <w:sz w:val="24"/>
          <w:szCs w:val="24"/>
          <w:u w:val="single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14210000-6 - Гравій, пісок, щебінь і наповнювачі</w:t>
      </w:r>
      <w:r>
        <w:rPr>
          <w:rFonts w:hint="default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uk-UA"/>
        </w:rPr>
        <w:t xml:space="preserve">. </w:t>
      </w:r>
    </w:p>
    <w:p w14:paraId="55C716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6.    Дата оголошення:</w:t>
      </w:r>
      <w:r>
        <w:rPr>
          <w:b/>
          <w:bCs/>
          <w:sz w:val="24"/>
          <w:szCs w:val="24"/>
          <w:lang w:val="uk-UA"/>
        </w:rPr>
        <w:t>квітень</w:t>
      </w:r>
      <w:r>
        <w:rPr>
          <w:rFonts w:hint="default"/>
          <w:b/>
          <w:bCs/>
          <w:sz w:val="24"/>
          <w:szCs w:val="24"/>
          <w:lang w:val="uk-UA"/>
        </w:rPr>
        <w:t xml:space="preserve"> 2026 </w:t>
      </w:r>
      <w:r>
        <w:rPr>
          <w:b/>
          <w:bCs/>
          <w:color w:val="000000"/>
          <w:sz w:val="24"/>
          <w:szCs w:val="24"/>
          <w:lang w:val="uk-UA"/>
        </w:rPr>
        <w:t>року</w:t>
      </w:r>
    </w:p>
    <w:p w14:paraId="29EB83A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7.    Процедура закупівлі: </w:t>
      </w:r>
      <w:r>
        <w:rPr>
          <w:b/>
          <w:bCs/>
          <w:sz w:val="24"/>
          <w:szCs w:val="24"/>
          <w:lang w:val="uk-UA"/>
        </w:rPr>
        <w:t xml:space="preserve">відкриті торги з особливостями </w:t>
      </w:r>
    </w:p>
    <w:p w14:paraId="59D521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8.    Ідентифікатори в електронній системі публічних закупівель:</w:t>
      </w:r>
    </w:p>
    <w:p w14:paraId="5C37E0FA">
      <w:pPr>
        <w:pStyle w:val="8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8.1. Ідентифікато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 плану: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begin"/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vertAlign w:val="baseline"/>
        </w:rPr>
        <w:instrText xml:space="preserve"> HYPERLINK "https://my.zakupivli.pro/cabinet/purchases/state_plan/view/38128896" \t "https://my.zakupivli.pro/cabinet/purchases/state_purchase/view/_blank" </w:instrTex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vertAlign w:val="baseline"/>
        </w:rPr>
        <w:t>UA-P-2026-04-21-002505-a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vertAlign w:val="baseline"/>
        </w:rPr>
        <w:fldChar w:fldCharType="end"/>
      </w:r>
    </w:p>
    <w:p w14:paraId="742FF294">
      <w:pPr>
        <w:pStyle w:val="8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uk-UA"/>
        </w:rPr>
        <w:t>8.2. Ідентифікатор закупівлі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uk-UA"/>
        </w:rPr>
        <w:t xml:space="preserve">: </w:t>
      </w:r>
      <w:bookmarkStart w:id="0" w:name="_GoBack"/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UA-2026-04-21-002960-a</w:t>
      </w:r>
    </w:p>
    <w:bookmarkEnd w:id="0"/>
    <w:p w14:paraId="00656798">
      <w:pPr>
        <w:pStyle w:val="8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9.    Інформація про технічні, якісні та інші характеристики предмета закупівлі: </w:t>
      </w:r>
      <w:r>
        <w:rPr>
          <w:b/>
          <w:bCs/>
          <w:sz w:val="24"/>
          <w:szCs w:val="24"/>
          <w:lang w:val="uk-UA"/>
        </w:rPr>
        <w:t xml:space="preserve">Зазначено у додатку </w:t>
      </w:r>
      <w:r>
        <w:rPr>
          <w:rFonts w:hint="default"/>
          <w:b/>
          <w:bCs/>
          <w:sz w:val="24"/>
          <w:szCs w:val="24"/>
          <w:lang w:val="uk-UA"/>
        </w:rPr>
        <w:t xml:space="preserve">4 </w:t>
      </w:r>
      <w:r>
        <w:rPr>
          <w:b/>
          <w:bCs/>
          <w:sz w:val="24"/>
          <w:szCs w:val="24"/>
          <w:lang w:val="uk-UA"/>
        </w:rPr>
        <w:t>до тендерної документації.</w:t>
      </w:r>
    </w:p>
    <w:p w14:paraId="61533CF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10.  </w:t>
      </w:r>
      <w:r>
        <w:rPr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>
        <w:rPr>
          <w:sz w:val="24"/>
          <w:szCs w:val="24"/>
          <w:lang w:val="uk-UA"/>
        </w:rPr>
        <w:t xml:space="preserve"> </w:t>
      </w:r>
    </w:p>
    <w:p w14:paraId="2EA1127B">
      <w:pPr>
        <w:keepNext w:val="0"/>
        <w:keepLines w:val="0"/>
        <w:pageBreakBefore w:val="0"/>
        <w:widowControl/>
        <w:suppressLineNumbers w:val="0"/>
        <w:pBdr>
          <w:bottom w:val="none" w:color="0A0A0A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textAlignment w:val="auto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Symbol" w:cs="Times New Roman"/>
          <w:sz w:val="24"/>
          <w:szCs w:val="24"/>
        </w:rPr>
        <w:t>·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 </w:t>
      </w:r>
      <w:r>
        <w:rPr>
          <w:rStyle w:val="7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Відповідність стандартам: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784"/>
        <w:gridCol w:w="1650"/>
        <w:gridCol w:w="1189"/>
        <w:gridCol w:w="830"/>
        <w:gridCol w:w="952"/>
        <w:gridCol w:w="1229"/>
        <w:gridCol w:w="1254"/>
        <w:gridCol w:w="1371"/>
      </w:tblGrid>
      <w:tr w14:paraId="2FAC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shd w:val="clear" w:color="auto" w:fill="FFFFFF"/>
            <w:vAlign w:val="center"/>
          </w:tcPr>
          <w:p w14:paraId="19F46757">
            <w:pPr>
              <w:widowControl w:val="0"/>
              <w:spacing w:line="210" w:lineRule="exact"/>
              <w:ind w:right="-10" w:right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pacing w:val="7"/>
                <w:sz w:val="20"/>
                <w:szCs w:val="20"/>
                <w:highlight w:val="none"/>
                <w:lang w:val="uk-UA" w:eastAsia="uk-UA" w:bidi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9"/>
                <w:sz w:val="20"/>
                <w:szCs w:val="20"/>
                <w:highlight w:val="none"/>
                <w:shd w:val="clear" w:color="auto" w:fill="FFFFFF"/>
                <w:lang w:eastAsia="uk-UA" w:bidi="uk-UA"/>
              </w:rPr>
              <w:t>Найменування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2162E344">
            <w:pPr>
              <w:widowControl w:val="0"/>
              <w:spacing w:line="220" w:lineRule="exac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pacing w:val="7"/>
                <w:sz w:val="20"/>
                <w:szCs w:val="20"/>
                <w:highlight w:val="none"/>
                <w:lang w:val="uk-UA" w:eastAsia="uk-UA" w:bidi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0"/>
                <w:szCs w:val="20"/>
                <w:highlight w:val="none"/>
                <w:lang w:eastAsia="uk-UA" w:bidi="uk-UA"/>
              </w:rPr>
              <w:t>Фракція</w:t>
            </w:r>
          </w:p>
        </w:tc>
        <w:tc>
          <w:tcPr>
            <w:tcW w:w="1650" w:type="dxa"/>
            <w:shd w:val="clear" w:color="auto" w:fill="FFFFFF"/>
            <w:vAlign w:val="center"/>
          </w:tcPr>
          <w:p w14:paraId="3666DF10">
            <w:pPr>
              <w:widowControl w:val="0"/>
              <w:spacing w:line="298" w:lineRule="exac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pacing w:val="7"/>
                <w:sz w:val="20"/>
                <w:szCs w:val="20"/>
                <w:highlight w:val="none"/>
                <w:lang w:val="uk-UA" w:eastAsia="uk-UA" w:bidi="uk-U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  <w:t>Марка міцності (М) (одиниця)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188393E5">
            <w:pPr>
              <w:widowControl w:val="0"/>
              <w:spacing w:before="60" w:line="210" w:lineRule="exac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pacing w:val="7"/>
                <w:sz w:val="20"/>
                <w:szCs w:val="20"/>
                <w:highlight w:val="none"/>
                <w:lang w:val="uk-UA" w:eastAsia="uk-UA" w:bidi="uk-U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  <w:t>Морозостійкість (F) (одиниця)</w:t>
            </w:r>
            <w:r>
              <w:rPr>
                <w:rFonts w:hint="default" w:ascii="Times New Roman" w:hAnsi="Times New Roman" w:cs="Times New Roman"/>
                <w:b/>
                <w:bCs/>
                <w:spacing w:val="9"/>
                <w:sz w:val="20"/>
                <w:szCs w:val="20"/>
                <w:highlight w:val="none"/>
                <w:shd w:val="clear" w:color="auto" w:fill="FFFFFF"/>
                <w:lang w:eastAsia="uk-UA" w:bidi="uk-UA"/>
              </w:rPr>
              <w:t>)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088B7A0F">
            <w:pPr>
              <w:widowControl w:val="0"/>
              <w:spacing w:line="298" w:lineRule="exact"/>
              <w:ind w:right="-10" w:right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pacing w:val="7"/>
                <w:sz w:val="20"/>
                <w:szCs w:val="20"/>
                <w:highlight w:val="none"/>
                <w:lang w:val="uk-UA" w:eastAsia="uk-UA" w:bidi="uk-U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  <w:t>Клас радіоактивності (одиниця)</w:t>
            </w:r>
          </w:p>
        </w:tc>
        <w:tc>
          <w:tcPr>
            <w:tcW w:w="952" w:type="dxa"/>
            <w:shd w:val="clear" w:color="auto" w:fill="FFFFFF"/>
            <w:vAlign w:val="center"/>
          </w:tcPr>
          <w:p w14:paraId="06407A82">
            <w:pPr>
              <w:widowControl w:val="0"/>
              <w:spacing w:after="60" w:line="210" w:lineRule="exac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pacing w:val="7"/>
                <w:sz w:val="20"/>
                <w:szCs w:val="20"/>
                <w:highlight w:val="none"/>
                <w:lang w:val="uk-UA" w:eastAsia="uk-UA" w:bidi="uk-U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  <w:t>Лещадність</w:t>
            </w:r>
          </w:p>
        </w:tc>
        <w:tc>
          <w:tcPr>
            <w:tcW w:w="1229" w:type="dxa"/>
          </w:tcPr>
          <w:p w14:paraId="1FD6ECB9">
            <w:pPr>
              <w:pStyle w:val="5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  <w:t>Насипна щільність (кілограм на кубічний метр)</w:t>
            </w:r>
          </w:p>
        </w:tc>
        <w:tc>
          <w:tcPr>
            <w:tcW w:w="1254" w:type="dxa"/>
          </w:tcPr>
          <w:p w14:paraId="0ACB5E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/>
              <w:ind w:right="0" w:rightChars="0"/>
              <w:jc w:val="both"/>
              <w:textAlignment w:val="baseline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</w:p>
          <w:p w14:paraId="63578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4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Вміст зерен слабких порід (відсоток)</w:t>
            </w:r>
          </w:p>
          <w:p w14:paraId="033E0420">
            <w:pPr>
              <w:pStyle w:val="5"/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</w:pPr>
          </w:p>
        </w:tc>
        <w:tc>
          <w:tcPr>
            <w:tcW w:w="1371" w:type="dxa"/>
          </w:tcPr>
          <w:p w14:paraId="1FEFF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4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Група КРЗ за формою зерен</w:t>
            </w:r>
          </w:p>
          <w:p w14:paraId="692556D2">
            <w:pPr>
              <w:pStyle w:val="5"/>
              <w:widowControl w:val="0"/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</w:rPr>
            </w:pPr>
          </w:p>
        </w:tc>
      </w:tr>
      <w:tr w14:paraId="3BA0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top"/>
          </w:tcPr>
          <w:p w14:paraId="58E434AF">
            <w:pPr>
              <w:pStyle w:val="5"/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  <w:highlight w:val="none"/>
                <w:shd w:val="clear" w:color="auto" w:fill="FFFFFF"/>
                <w:lang w:eastAsia="uk-UA" w:bidi="uk-UA"/>
              </w:rPr>
              <w:t>Гранітний щебінь</w:t>
            </w:r>
          </w:p>
        </w:tc>
        <w:tc>
          <w:tcPr>
            <w:tcW w:w="784" w:type="dxa"/>
            <w:vAlign w:val="top"/>
          </w:tcPr>
          <w:p w14:paraId="4EFFDD7C">
            <w:pPr>
              <w:pStyle w:val="5"/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  <w:t>40-70</w:t>
            </w:r>
          </w:p>
        </w:tc>
        <w:tc>
          <w:tcPr>
            <w:tcW w:w="1650" w:type="dxa"/>
            <w:vAlign w:val="top"/>
          </w:tcPr>
          <w:p w14:paraId="0332260B">
            <w:pPr>
              <w:pStyle w:val="5"/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  <w:t>1200</w:t>
            </w:r>
          </w:p>
        </w:tc>
        <w:tc>
          <w:tcPr>
            <w:tcW w:w="1189" w:type="dxa"/>
            <w:vAlign w:val="top"/>
          </w:tcPr>
          <w:p w14:paraId="345787CA">
            <w:pPr>
              <w:pStyle w:val="5"/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  <w:t>400</w:t>
            </w:r>
          </w:p>
        </w:tc>
        <w:tc>
          <w:tcPr>
            <w:tcW w:w="830" w:type="dxa"/>
            <w:vAlign w:val="top"/>
          </w:tcPr>
          <w:p w14:paraId="74D367D0">
            <w:pPr>
              <w:pStyle w:val="5"/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  <w:t>1</w:t>
            </w:r>
          </w:p>
        </w:tc>
        <w:tc>
          <w:tcPr>
            <w:tcW w:w="952" w:type="dxa"/>
            <w:vAlign w:val="top"/>
          </w:tcPr>
          <w:p w14:paraId="0BE25096">
            <w:pPr>
              <w:pStyle w:val="5"/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  <w:t>12-16%</w:t>
            </w:r>
          </w:p>
        </w:tc>
        <w:tc>
          <w:tcPr>
            <w:tcW w:w="1229" w:type="dxa"/>
            <w:vAlign w:val="top"/>
          </w:tcPr>
          <w:p w14:paraId="5F284163">
            <w:pPr>
              <w:pStyle w:val="5"/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  <w:t>1455</w:t>
            </w:r>
          </w:p>
        </w:tc>
        <w:tc>
          <w:tcPr>
            <w:tcW w:w="1254" w:type="dxa"/>
            <w:vAlign w:val="top"/>
          </w:tcPr>
          <w:p w14:paraId="02776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0.3</w:t>
            </w:r>
          </w:p>
          <w:p w14:paraId="68505F54">
            <w:pPr>
              <w:pStyle w:val="5"/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</w:pPr>
          </w:p>
        </w:tc>
        <w:tc>
          <w:tcPr>
            <w:tcW w:w="1371" w:type="dxa"/>
            <w:vAlign w:val="top"/>
          </w:tcPr>
          <w:p w14:paraId="546D6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кубовидн</w:t>
            </w:r>
            <w:r>
              <w:rPr>
                <w:rFonts w:hint="default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vertAlign w:val="baseline"/>
                <w:lang w:val="uk-UA" w:eastAsia="zh-CN" w:bidi="ar"/>
              </w:rPr>
              <w:t>а</w:t>
            </w:r>
          </w:p>
          <w:p w14:paraId="4BE59DB2">
            <w:pPr>
              <w:pStyle w:val="5"/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</w:pPr>
          </w:p>
        </w:tc>
      </w:tr>
      <w:tr w14:paraId="0157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shd w:val="clear"/>
            <w:vAlign w:val="top"/>
          </w:tcPr>
          <w:p w14:paraId="129FB915">
            <w:pPr>
              <w:pStyle w:val="5"/>
              <w:widowControl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 w:eastAsia="uk-UA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7"/>
                <w:sz w:val="20"/>
                <w:szCs w:val="20"/>
                <w:highlight w:val="none"/>
                <w:shd w:val="clear" w:color="auto" w:fill="FFFFFF"/>
                <w:lang w:eastAsia="uk-UA" w:bidi="uk-UA"/>
              </w:rPr>
              <w:t>Гранітний щебінь</w:t>
            </w:r>
          </w:p>
        </w:tc>
        <w:tc>
          <w:tcPr>
            <w:tcW w:w="784" w:type="dxa"/>
            <w:shd w:val="clear"/>
            <w:vAlign w:val="top"/>
          </w:tcPr>
          <w:p w14:paraId="1539A04C">
            <w:pPr>
              <w:pStyle w:val="5"/>
              <w:widowControl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 w:eastAsia="uk-UA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  <w:t>20-40</w:t>
            </w:r>
          </w:p>
        </w:tc>
        <w:tc>
          <w:tcPr>
            <w:tcW w:w="1650" w:type="dxa"/>
            <w:shd w:val="clear"/>
            <w:vAlign w:val="top"/>
          </w:tcPr>
          <w:p w14:paraId="6706828D">
            <w:pPr>
              <w:pStyle w:val="5"/>
              <w:widowControl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 w:eastAsia="uk-UA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  <w:t>1400</w:t>
            </w:r>
          </w:p>
        </w:tc>
        <w:tc>
          <w:tcPr>
            <w:tcW w:w="1189" w:type="dxa"/>
            <w:shd w:val="clear"/>
            <w:vAlign w:val="top"/>
          </w:tcPr>
          <w:p w14:paraId="5A8A7E1D">
            <w:pPr>
              <w:pStyle w:val="5"/>
              <w:widowControl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 w:eastAsia="uk-UA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  <w:t>400</w:t>
            </w:r>
          </w:p>
        </w:tc>
        <w:tc>
          <w:tcPr>
            <w:tcW w:w="830" w:type="dxa"/>
            <w:shd w:val="clear"/>
            <w:vAlign w:val="top"/>
          </w:tcPr>
          <w:p w14:paraId="48875C99">
            <w:pPr>
              <w:pStyle w:val="5"/>
              <w:widowControl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 w:eastAsia="uk-UA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  <w:t>1</w:t>
            </w:r>
          </w:p>
        </w:tc>
        <w:tc>
          <w:tcPr>
            <w:tcW w:w="952" w:type="dxa"/>
            <w:shd w:val="clear"/>
            <w:vAlign w:val="top"/>
          </w:tcPr>
          <w:p w14:paraId="67166A19">
            <w:pPr>
              <w:pStyle w:val="5"/>
              <w:widowControl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 w:eastAsia="uk-UA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  <w:t>12-16%</w:t>
            </w:r>
          </w:p>
        </w:tc>
        <w:tc>
          <w:tcPr>
            <w:tcW w:w="1229" w:type="dxa"/>
            <w:shd w:val="clear"/>
            <w:vAlign w:val="top"/>
          </w:tcPr>
          <w:p w14:paraId="440F4FC8">
            <w:pPr>
              <w:pStyle w:val="5"/>
              <w:widowControl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 w:eastAsia="uk-UA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/>
              </w:rPr>
              <w:t>1435</w:t>
            </w:r>
          </w:p>
        </w:tc>
        <w:tc>
          <w:tcPr>
            <w:tcW w:w="1254" w:type="dxa"/>
            <w:shd w:val="clear"/>
            <w:vAlign w:val="top"/>
          </w:tcPr>
          <w:p w14:paraId="180F7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lang w:val="uk-U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vertAlign w:val="baseline"/>
                <w:lang w:val="uk-UA" w:eastAsia="zh-CN" w:bidi="ar"/>
              </w:rPr>
              <w:t>2</w:t>
            </w:r>
          </w:p>
          <w:p w14:paraId="50B1B11B">
            <w:pPr>
              <w:pStyle w:val="5"/>
              <w:widowControl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 w:eastAsia="uk-UA" w:bidi="ar-SA"/>
              </w:rPr>
            </w:pPr>
          </w:p>
        </w:tc>
        <w:tc>
          <w:tcPr>
            <w:tcW w:w="1371" w:type="dxa"/>
            <w:shd w:val="clear"/>
            <w:vAlign w:val="top"/>
          </w:tcPr>
          <w:p w14:paraId="0B267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кубовидна</w:t>
            </w:r>
          </w:p>
          <w:p w14:paraId="5C63D6BF">
            <w:pPr>
              <w:pStyle w:val="5"/>
              <w:widowControl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  <w:vertAlign w:val="baseline"/>
                <w:lang w:val="uk-UA" w:eastAsia="uk-UA" w:bidi="ar-SA"/>
              </w:rPr>
            </w:pPr>
          </w:p>
        </w:tc>
      </w:tr>
    </w:tbl>
    <w:p w14:paraId="284452BF">
      <w:pPr>
        <w:keepNext w:val="0"/>
        <w:keepLines w:val="0"/>
        <w:pageBreakBefore w:val="0"/>
        <w:widowControl/>
        <w:suppressLineNumbers w:val="0"/>
        <w:pBdr>
          <w:bottom w:val="none" w:color="0A0A0A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textAlignment w:val="auto"/>
        <w:rPr>
          <w:rFonts w:hint="default" w:ascii="Times New Roman" w:hAnsi="Times New Roman" w:eastAsia="Arial" w:cs="Times New Roman"/>
          <w:sz w:val="24"/>
          <w:szCs w:val="24"/>
          <w:u w:val="none"/>
        </w:rPr>
      </w:pPr>
    </w:p>
    <w:p w14:paraId="7DB31C69">
      <w:pPr>
        <w:keepNext w:val="0"/>
        <w:keepLines w:val="0"/>
        <w:pageBreakBefore w:val="0"/>
        <w:widowControl/>
        <w:suppressLineNumbers w:val="0"/>
        <w:pBdr>
          <w:bottom w:val="none" w:color="0A0A0A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textAlignment w:val="auto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Symbol" w:cs="Times New Roman"/>
          <w:sz w:val="24"/>
          <w:szCs w:val="24"/>
        </w:rPr>
        <w:t>·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 </w:t>
      </w:r>
      <w:r>
        <w:rPr>
          <w:rStyle w:val="7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Якість: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має відповідати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ДСТУ Б.В.2.7-75-98</w:t>
      </w:r>
    </w:p>
    <w:p w14:paraId="6725A694">
      <w:pPr>
        <w:keepNext w:val="0"/>
        <w:keepLines w:val="0"/>
        <w:pageBreakBefore w:val="0"/>
        <w:widowControl/>
        <w:suppressLineNumbers w:val="0"/>
        <w:pBdr>
          <w:bottom w:val="none" w:color="0A0A0A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textAlignment w:val="auto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Symbol" w:cs="Times New Roman"/>
          <w:sz w:val="24"/>
          <w:szCs w:val="24"/>
        </w:rPr>
        <w:t>·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 </w:t>
      </w:r>
      <w:r>
        <w:rPr>
          <w:rStyle w:val="7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Документальне підтвердження: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</w:t>
      </w:r>
      <w:r>
        <w:rPr>
          <w:color w:val="000000"/>
          <w:spacing w:val="7"/>
          <w:lang w:eastAsia="uk-UA" w:bidi="uk-UA"/>
        </w:rPr>
        <w:t xml:space="preserve"> сертифікат відповідності або інший документ, що засвідчує якість товару та його відповідність діючій в даний час нормативно - технічній документації</w:t>
      </w:r>
    </w:p>
    <w:p w14:paraId="52216CCA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11.   Строк поставки товарів: </w:t>
      </w:r>
      <w:r>
        <w:rPr>
          <w:rFonts w:hint="default"/>
          <w:sz w:val="23"/>
          <w:szCs w:val="23"/>
          <w:lang w:val="uk-UA"/>
        </w:rPr>
        <w:t xml:space="preserve"> до </w:t>
      </w:r>
      <w:r>
        <w:rPr>
          <w:rFonts w:hint="default"/>
          <w:b/>
          <w:bCs/>
          <w:sz w:val="23"/>
          <w:szCs w:val="23"/>
          <w:lang w:val="uk-UA"/>
        </w:rPr>
        <w:t>11</w:t>
      </w:r>
      <w:r>
        <w:rPr>
          <w:b/>
          <w:bCs/>
          <w:color w:val="000000"/>
          <w:sz w:val="23"/>
          <w:szCs w:val="23"/>
          <w:lang w:val="uk-UA"/>
        </w:rPr>
        <w:t>.</w:t>
      </w:r>
      <w:r>
        <w:rPr>
          <w:rFonts w:hint="default"/>
          <w:b/>
          <w:bCs/>
          <w:color w:val="000000"/>
          <w:sz w:val="23"/>
          <w:szCs w:val="23"/>
          <w:lang w:val="uk-UA"/>
        </w:rPr>
        <w:t>05</w:t>
      </w:r>
      <w:r>
        <w:rPr>
          <w:b/>
          <w:bCs/>
          <w:color w:val="000000"/>
          <w:sz w:val="23"/>
          <w:szCs w:val="23"/>
          <w:lang w:val="uk-UA"/>
        </w:rPr>
        <w:t>.202</w:t>
      </w:r>
      <w:r>
        <w:rPr>
          <w:rFonts w:hint="default"/>
          <w:b/>
          <w:bCs/>
          <w:color w:val="000000"/>
          <w:sz w:val="23"/>
          <w:szCs w:val="23"/>
          <w:lang w:val="uk-UA"/>
        </w:rPr>
        <w:t>6</w:t>
      </w:r>
      <w:r>
        <w:rPr>
          <w:b/>
          <w:bCs/>
          <w:color w:val="000000"/>
          <w:sz w:val="23"/>
          <w:szCs w:val="23"/>
          <w:lang w:val="uk-UA"/>
        </w:rPr>
        <w:t xml:space="preserve"> року</w:t>
      </w:r>
    </w:p>
    <w:p w14:paraId="33CD303C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12. Очікувана вартість предмета закупівлі: </w:t>
      </w:r>
      <w:r>
        <w:rPr>
          <w:rFonts w:hint="default"/>
          <w:b/>
          <w:bCs/>
          <w:sz w:val="23"/>
          <w:szCs w:val="23"/>
          <w:lang w:val="uk-UA"/>
        </w:rPr>
        <w:t>627200,00</w:t>
      </w:r>
      <w:r>
        <w:rPr>
          <w:b/>
          <w:bCs/>
          <w:sz w:val="23"/>
          <w:szCs w:val="23"/>
          <w:lang w:val="uk-UA"/>
        </w:rPr>
        <w:t xml:space="preserve"> грн. (Шістсот</w:t>
      </w:r>
      <w:r>
        <w:rPr>
          <w:rFonts w:hint="default"/>
          <w:b/>
          <w:bCs/>
          <w:sz w:val="23"/>
          <w:szCs w:val="23"/>
          <w:lang w:val="uk-UA"/>
        </w:rPr>
        <w:t xml:space="preserve"> двадцять сім тисяч двісті </w:t>
      </w:r>
      <w:r>
        <w:rPr>
          <w:b/>
          <w:bCs/>
          <w:sz w:val="23"/>
          <w:szCs w:val="23"/>
          <w:lang w:val="uk-UA"/>
        </w:rPr>
        <w:t xml:space="preserve">гривень </w:t>
      </w:r>
      <w:r>
        <w:rPr>
          <w:rFonts w:hint="default"/>
          <w:b/>
          <w:bCs/>
          <w:sz w:val="23"/>
          <w:szCs w:val="23"/>
          <w:lang w:val="uk-UA"/>
        </w:rPr>
        <w:t>00</w:t>
      </w:r>
      <w:r>
        <w:rPr>
          <w:b/>
          <w:bCs/>
          <w:sz w:val="23"/>
          <w:szCs w:val="23"/>
          <w:lang w:val="uk-UA"/>
        </w:rPr>
        <w:t xml:space="preserve"> копійок ) згідно з кошторисними призначеннями на 202</w:t>
      </w:r>
      <w:r>
        <w:rPr>
          <w:rFonts w:hint="default"/>
          <w:b/>
          <w:bCs/>
          <w:sz w:val="23"/>
          <w:szCs w:val="23"/>
          <w:lang w:val="uk-UA"/>
        </w:rPr>
        <w:t>6</w:t>
      </w:r>
      <w:r>
        <w:rPr>
          <w:b/>
          <w:bCs/>
          <w:sz w:val="23"/>
          <w:szCs w:val="23"/>
          <w:lang w:val="uk-UA"/>
        </w:rPr>
        <w:t xml:space="preserve"> рік.</w:t>
      </w:r>
    </w:p>
    <w:p w14:paraId="7ACECDBB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13.  Обґрунтування очікуваної вартості предмета закупівлі:</w:t>
      </w:r>
    </w:p>
    <w:p w14:paraId="4A97A6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rPr>
          <w:rFonts w:hint="default"/>
          <w:b/>
          <w:bCs/>
          <w:sz w:val="24"/>
          <w:szCs w:val="24"/>
          <w:lang w:val="uk-UA"/>
        </w:rPr>
      </w:pPr>
      <w:r>
        <w:rPr>
          <w:sz w:val="23"/>
          <w:szCs w:val="23"/>
        </w:rPr>
        <w:t xml:space="preserve">       </w:t>
      </w:r>
      <w:r>
        <w:rPr>
          <w:b/>
          <w:bCs/>
          <w:sz w:val="24"/>
          <w:szCs w:val="24"/>
          <w:lang w:val="uk-UA"/>
        </w:rPr>
        <w:t>За результатами дослідження цін на</w:t>
      </w:r>
      <w:r>
        <w:rPr>
          <w:rFonts w:hint="default"/>
          <w:b/>
          <w:bCs/>
          <w:sz w:val="24"/>
          <w:szCs w:val="24"/>
          <w:lang w:val="uk-UA"/>
        </w:rPr>
        <w:t>:</w:t>
      </w:r>
    </w:p>
    <w:p w14:paraId="41775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rPr>
          <w:rFonts w:hint="default"/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а</w:t>
      </w:r>
      <w:r>
        <w:rPr>
          <w:rFonts w:hint="default"/>
          <w:b/>
          <w:bCs/>
          <w:sz w:val="24"/>
          <w:szCs w:val="24"/>
          <w:lang w:val="uk-UA"/>
        </w:rPr>
        <w:t xml:space="preserve">) гранітний </w:t>
      </w:r>
      <w:r>
        <w:rPr>
          <w:b/>
          <w:bCs/>
          <w:sz w:val="24"/>
          <w:szCs w:val="24"/>
          <w:lang w:val="uk-UA"/>
        </w:rPr>
        <w:t>щебінь</w:t>
      </w:r>
      <w:r>
        <w:rPr>
          <w:rFonts w:hint="default"/>
          <w:b/>
          <w:bCs/>
          <w:sz w:val="24"/>
          <w:szCs w:val="24"/>
          <w:lang w:val="uk-UA"/>
        </w:rPr>
        <w:t xml:space="preserve"> фракції 20-40 мм </w:t>
      </w:r>
      <w:r>
        <w:rPr>
          <w:b/>
          <w:bCs/>
          <w:sz w:val="24"/>
          <w:szCs w:val="24"/>
          <w:lang w:val="uk-UA"/>
        </w:rPr>
        <w:t>на сайті</w:t>
      </w:r>
      <w:r>
        <w:rPr>
          <w:rFonts w:hint="default"/>
          <w:b/>
          <w:bCs/>
          <w:sz w:val="24"/>
          <w:szCs w:val="24"/>
          <w:lang w:val="uk-UA"/>
        </w:rPr>
        <w:t>:</w:t>
      </w:r>
    </w:p>
    <w:p w14:paraId="6D87309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rPr>
          <w:rFonts w:hint="default"/>
          <w:b/>
          <w:bCs/>
          <w:sz w:val="24"/>
          <w:szCs w:val="24"/>
          <w:lang w:val="uk-UA"/>
        </w:rPr>
      </w:pPr>
      <w:r>
        <w:rPr>
          <w:rFonts w:hint="default"/>
          <w:b/>
          <w:bCs/>
          <w:sz w:val="24"/>
          <w:szCs w:val="24"/>
          <w:lang w:val="uk-UA"/>
        </w:rPr>
        <w:fldChar w:fldCharType="begin"/>
      </w:r>
      <w:r>
        <w:rPr>
          <w:rFonts w:hint="default"/>
          <w:b/>
          <w:bCs/>
          <w:sz w:val="24"/>
          <w:szCs w:val="24"/>
          <w:lang w:val="uk-UA"/>
        </w:rPr>
        <w:instrText xml:space="preserve"> HYPERLINK "https://cementstroy.com.ua/ua/dnepr/scheben/scheben-fraktsii-20-40/" </w:instrText>
      </w:r>
      <w:r>
        <w:rPr>
          <w:rFonts w:hint="default"/>
          <w:b/>
          <w:bCs/>
          <w:sz w:val="24"/>
          <w:szCs w:val="24"/>
          <w:lang w:val="uk-UA"/>
        </w:rPr>
        <w:fldChar w:fldCharType="separate"/>
      </w:r>
      <w:r>
        <w:rPr>
          <w:rStyle w:val="6"/>
          <w:rFonts w:hint="default"/>
          <w:b/>
          <w:bCs/>
          <w:sz w:val="24"/>
          <w:szCs w:val="24"/>
          <w:lang w:val="uk-UA"/>
        </w:rPr>
        <w:t>https://cementstroy.com.ua/ua/dnepr/scheben/scheben-fraktsii-20-40/</w:t>
      </w:r>
      <w:r>
        <w:rPr>
          <w:rFonts w:hint="default"/>
          <w:b/>
          <w:bCs/>
          <w:sz w:val="24"/>
          <w:szCs w:val="24"/>
          <w:lang w:val="uk-UA"/>
        </w:rPr>
        <w:fldChar w:fldCharType="end"/>
      </w:r>
      <w:r>
        <w:rPr>
          <w:rFonts w:hint="default"/>
          <w:b/>
          <w:bCs/>
          <w:sz w:val="24"/>
          <w:szCs w:val="24"/>
          <w:lang w:val="uk-UA"/>
        </w:rPr>
        <w:t xml:space="preserve">  - 451,00 грн,;</w:t>
      </w:r>
    </w:p>
    <w:p w14:paraId="12B04FB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rPr>
          <w:b/>
          <w:bCs/>
          <w:sz w:val="24"/>
          <w:szCs w:val="24"/>
          <w:lang w:val="uk-UA"/>
        </w:rPr>
      </w:pPr>
      <w:r>
        <w:rPr>
          <w:rFonts w:hint="default"/>
          <w:b/>
          <w:bCs/>
          <w:sz w:val="24"/>
          <w:szCs w:val="24"/>
          <w:lang w:val="uk-UA"/>
        </w:rPr>
        <w:fldChar w:fldCharType="begin"/>
      </w:r>
      <w:r>
        <w:rPr>
          <w:rFonts w:hint="default"/>
          <w:b/>
          <w:bCs/>
          <w:sz w:val="24"/>
          <w:szCs w:val="24"/>
          <w:lang w:val="uk-UA"/>
        </w:rPr>
        <w:instrText xml:space="preserve"> HYPERLINK "https://evro-dim.com.ua/services/shhebin/" </w:instrText>
      </w:r>
      <w:r>
        <w:rPr>
          <w:rFonts w:hint="default"/>
          <w:b/>
          <w:bCs/>
          <w:sz w:val="24"/>
          <w:szCs w:val="24"/>
          <w:lang w:val="uk-UA"/>
        </w:rPr>
        <w:fldChar w:fldCharType="separate"/>
      </w:r>
      <w:r>
        <w:rPr>
          <w:rStyle w:val="6"/>
          <w:rFonts w:hint="default"/>
          <w:b/>
          <w:bCs/>
          <w:sz w:val="24"/>
          <w:szCs w:val="24"/>
          <w:lang w:val="uk-UA"/>
        </w:rPr>
        <w:t>https://evro-dim.com.ua/services/shhebin/</w:t>
      </w:r>
      <w:r>
        <w:rPr>
          <w:rFonts w:hint="default"/>
          <w:b/>
          <w:bCs/>
          <w:sz w:val="24"/>
          <w:szCs w:val="24"/>
          <w:lang w:val="uk-UA"/>
        </w:rPr>
        <w:fldChar w:fldCharType="end"/>
      </w:r>
      <w:r>
        <w:rPr>
          <w:rFonts w:hint="default"/>
          <w:b/>
          <w:bCs/>
          <w:sz w:val="24"/>
          <w:szCs w:val="24"/>
          <w:lang w:val="uk-UA"/>
        </w:rPr>
        <w:t xml:space="preserve"> - 290,00 грн;</w:t>
      </w:r>
    </w:p>
    <w:p w14:paraId="3339B47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rPr>
          <w:b/>
          <w:bCs/>
          <w:sz w:val="24"/>
          <w:szCs w:val="24"/>
          <w:lang w:val="uk-UA"/>
        </w:rPr>
      </w:pPr>
      <w:r>
        <w:rPr>
          <w:rFonts w:hint="default"/>
          <w:b/>
          <w:bCs/>
          <w:sz w:val="24"/>
          <w:szCs w:val="24"/>
          <w:lang w:val="uk-UA"/>
        </w:rPr>
        <w:fldChar w:fldCharType="begin"/>
      </w:r>
      <w:r>
        <w:rPr>
          <w:rFonts w:hint="default"/>
          <w:b/>
          <w:bCs/>
          <w:sz w:val="24"/>
          <w:szCs w:val="24"/>
          <w:lang w:val="uk-UA"/>
        </w:rPr>
        <w:instrText xml:space="preserve"> HYPERLINK "https://www.olx.ua/uk/dom-i-sad/stroitelstvo-remont/dnp/q-%D1%89%D0%B5%D0%B1%D0%B5%D0%BD%D1%8C-20-40/" </w:instrText>
      </w:r>
      <w:r>
        <w:rPr>
          <w:rFonts w:hint="default"/>
          <w:b/>
          <w:bCs/>
          <w:sz w:val="24"/>
          <w:szCs w:val="24"/>
          <w:lang w:val="uk-UA"/>
        </w:rPr>
        <w:fldChar w:fldCharType="separate"/>
      </w:r>
      <w:r>
        <w:rPr>
          <w:rStyle w:val="6"/>
          <w:rFonts w:hint="default"/>
          <w:b/>
          <w:bCs/>
          <w:sz w:val="24"/>
          <w:szCs w:val="24"/>
          <w:lang w:val="uk-UA"/>
        </w:rPr>
        <w:t>https://www.olx.ua/uk/dom-i-sad/stroitelstvo-remont/dnp/q-%D1%89%D0%B5%D0%B1%D0%B5%D0%BD%D1%8C-20-40/</w:t>
      </w:r>
      <w:r>
        <w:rPr>
          <w:rFonts w:hint="default"/>
          <w:b/>
          <w:bCs/>
          <w:sz w:val="24"/>
          <w:szCs w:val="24"/>
          <w:lang w:val="uk-UA"/>
        </w:rPr>
        <w:fldChar w:fldCharType="end"/>
      </w:r>
      <w:r>
        <w:rPr>
          <w:rFonts w:hint="default"/>
          <w:b/>
          <w:bCs/>
          <w:sz w:val="24"/>
          <w:szCs w:val="24"/>
          <w:lang w:val="uk-UA"/>
        </w:rPr>
        <w:t xml:space="preserve"> - 470,00 грн  та </w:t>
      </w:r>
      <w:r>
        <w:rPr>
          <w:b/>
          <w:bCs/>
          <w:sz w:val="24"/>
          <w:szCs w:val="24"/>
          <w:lang w:val="uk-UA"/>
        </w:rPr>
        <w:t xml:space="preserve"> встановлено, що станом на </w:t>
      </w:r>
      <w:r>
        <w:rPr>
          <w:rFonts w:hint="default"/>
          <w:b/>
          <w:bCs/>
          <w:sz w:val="24"/>
          <w:szCs w:val="24"/>
          <w:lang w:val="uk-UA"/>
        </w:rPr>
        <w:t>06.04.2026</w:t>
      </w:r>
      <w:r>
        <w:rPr>
          <w:b/>
          <w:bCs/>
          <w:sz w:val="24"/>
          <w:szCs w:val="24"/>
          <w:lang w:val="uk-UA"/>
        </w:rPr>
        <w:t xml:space="preserve"> року середня ціна становить – </w:t>
      </w:r>
      <w:r>
        <w:rPr>
          <w:rFonts w:hint="default"/>
          <w:b/>
          <w:bCs/>
          <w:sz w:val="24"/>
          <w:szCs w:val="24"/>
          <w:lang w:val="uk-UA"/>
        </w:rPr>
        <w:t xml:space="preserve">403,66 </w:t>
      </w:r>
      <w:r>
        <w:rPr>
          <w:b/>
          <w:bCs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 xml:space="preserve">грн./тону. </w:t>
      </w:r>
    </w:p>
    <w:p w14:paraId="56796A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rPr>
          <w:rFonts w:hint="default"/>
          <w:b/>
          <w:bCs/>
          <w:sz w:val="24"/>
          <w:szCs w:val="24"/>
          <w:lang w:val="uk-UA"/>
        </w:rPr>
      </w:pPr>
      <w:r>
        <w:rPr>
          <w:rFonts w:hint="default"/>
          <w:b/>
          <w:bCs/>
          <w:sz w:val="24"/>
          <w:szCs w:val="24"/>
          <w:lang w:val="uk-UA"/>
        </w:rPr>
        <w:t xml:space="preserve">б) гранітний </w:t>
      </w:r>
      <w:r>
        <w:rPr>
          <w:b/>
          <w:bCs/>
          <w:sz w:val="24"/>
          <w:szCs w:val="24"/>
          <w:lang w:val="uk-UA"/>
        </w:rPr>
        <w:t>щебінь</w:t>
      </w:r>
      <w:r>
        <w:rPr>
          <w:rFonts w:hint="default"/>
          <w:b/>
          <w:bCs/>
          <w:sz w:val="24"/>
          <w:szCs w:val="24"/>
          <w:lang w:val="uk-UA"/>
        </w:rPr>
        <w:t xml:space="preserve"> фракції 40-70 мм </w:t>
      </w:r>
      <w:r>
        <w:rPr>
          <w:b/>
          <w:bCs/>
          <w:sz w:val="24"/>
          <w:szCs w:val="24"/>
          <w:lang w:val="uk-UA"/>
        </w:rPr>
        <w:t>на сайті</w:t>
      </w:r>
      <w:r>
        <w:rPr>
          <w:rFonts w:hint="default"/>
          <w:b/>
          <w:bCs/>
          <w:sz w:val="24"/>
          <w:szCs w:val="24"/>
          <w:lang w:val="uk-UA"/>
        </w:rPr>
        <w:t>:</w:t>
      </w:r>
    </w:p>
    <w:p w14:paraId="624FA36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40" w:firstLineChars="100"/>
        <w:jc w:val="both"/>
        <w:rPr>
          <w:rFonts w:hint="default"/>
          <w:b/>
          <w:bCs/>
          <w:sz w:val="24"/>
          <w:szCs w:val="24"/>
          <w:lang w:val="uk-UA"/>
        </w:rPr>
      </w:pPr>
      <w:r>
        <w:rPr>
          <w:rFonts w:hint="default"/>
          <w:b/>
          <w:bCs/>
          <w:sz w:val="24"/>
          <w:szCs w:val="24"/>
          <w:lang w:val="uk-UA"/>
        </w:rPr>
        <w:fldChar w:fldCharType="begin"/>
      </w:r>
      <w:r>
        <w:rPr>
          <w:rFonts w:hint="default"/>
          <w:b/>
          <w:bCs/>
          <w:sz w:val="24"/>
          <w:szCs w:val="24"/>
          <w:lang w:val="uk-UA"/>
        </w:rPr>
        <w:instrText xml:space="preserve"> HYPERLINK "https://dp.promobud.ua/sheben_-40-70-7286" </w:instrText>
      </w:r>
      <w:r>
        <w:rPr>
          <w:rFonts w:hint="default"/>
          <w:b/>
          <w:bCs/>
          <w:sz w:val="24"/>
          <w:szCs w:val="24"/>
          <w:lang w:val="uk-UA"/>
        </w:rPr>
        <w:fldChar w:fldCharType="separate"/>
      </w:r>
      <w:r>
        <w:rPr>
          <w:rStyle w:val="6"/>
          <w:rFonts w:hint="default"/>
          <w:b/>
          <w:bCs/>
          <w:sz w:val="24"/>
          <w:szCs w:val="24"/>
          <w:lang w:val="uk-UA"/>
        </w:rPr>
        <w:t>https://dp.promobud.ua/sheben_-40-70-7286</w:t>
      </w:r>
      <w:r>
        <w:rPr>
          <w:rFonts w:hint="default"/>
          <w:b/>
          <w:bCs/>
          <w:sz w:val="24"/>
          <w:szCs w:val="24"/>
          <w:lang w:val="uk-UA"/>
        </w:rPr>
        <w:fldChar w:fldCharType="end"/>
      </w:r>
      <w:r>
        <w:rPr>
          <w:rFonts w:hint="default"/>
          <w:b/>
          <w:bCs/>
          <w:sz w:val="24"/>
          <w:szCs w:val="24"/>
          <w:lang w:val="uk-UA"/>
        </w:rPr>
        <w:t xml:space="preserve"> - 500,00 грн</w:t>
      </w:r>
    </w:p>
    <w:p w14:paraId="4EEA771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40" w:firstLineChars="100"/>
        <w:jc w:val="both"/>
        <w:rPr>
          <w:rFonts w:hint="default"/>
          <w:b/>
          <w:bCs/>
          <w:sz w:val="24"/>
          <w:szCs w:val="24"/>
          <w:lang w:val="uk-UA"/>
        </w:rPr>
      </w:pPr>
      <w:r>
        <w:rPr>
          <w:rFonts w:hint="default"/>
          <w:b/>
          <w:bCs/>
          <w:sz w:val="24"/>
          <w:szCs w:val="24"/>
          <w:lang w:val="uk-UA"/>
        </w:rPr>
        <w:fldChar w:fldCharType="begin"/>
      </w:r>
      <w:r>
        <w:rPr>
          <w:rFonts w:hint="default"/>
          <w:b/>
          <w:bCs/>
          <w:sz w:val="24"/>
          <w:szCs w:val="24"/>
          <w:lang w:val="uk-UA"/>
        </w:rPr>
        <w:instrText xml:space="preserve"> HYPERLINK "https://www.olx.ua/d/uk/obyavlenie/prodam-scheben-granitnyy-fraktsii-5-20-mm-20-40-mm-40-70-krivoy-rog-IDThAEk.html?search_reason=search%7Corganic" </w:instrText>
      </w:r>
      <w:r>
        <w:rPr>
          <w:rFonts w:hint="default"/>
          <w:b/>
          <w:bCs/>
          <w:sz w:val="24"/>
          <w:szCs w:val="24"/>
          <w:lang w:val="uk-UA"/>
        </w:rPr>
        <w:fldChar w:fldCharType="separate"/>
      </w:r>
      <w:r>
        <w:rPr>
          <w:rStyle w:val="6"/>
          <w:rFonts w:hint="default"/>
          <w:b/>
          <w:bCs/>
          <w:sz w:val="24"/>
          <w:szCs w:val="24"/>
          <w:lang w:val="uk-UA"/>
        </w:rPr>
        <w:t>https://www.olx.ua/d/uk/obyavlenie/prodam-scheben-granitnyy-fraktsii-5-20-mm-20-40-mm-40-70-krivoy-rog-IDThAEk.html?search_reason=search%7Corganic</w:t>
      </w:r>
      <w:r>
        <w:rPr>
          <w:rFonts w:hint="default"/>
          <w:b/>
          <w:bCs/>
          <w:sz w:val="24"/>
          <w:szCs w:val="24"/>
          <w:lang w:val="uk-UA"/>
        </w:rPr>
        <w:fldChar w:fldCharType="end"/>
      </w:r>
      <w:r>
        <w:rPr>
          <w:rFonts w:hint="default"/>
          <w:b/>
          <w:bCs/>
          <w:sz w:val="24"/>
          <w:szCs w:val="24"/>
          <w:lang w:val="uk-UA"/>
        </w:rPr>
        <w:t xml:space="preserve"> - 450,00 грн.</w:t>
      </w:r>
    </w:p>
    <w:p w14:paraId="1591C06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40" w:firstLineChars="100"/>
        <w:jc w:val="both"/>
        <w:rPr>
          <w:b/>
          <w:bCs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sz w:val="24"/>
          <w:szCs w:val="24"/>
          <w:lang w:val="uk-UA"/>
        </w:rPr>
        <w:fldChar w:fldCharType="begin"/>
      </w:r>
      <w:r>
        <w:rPr>
          <w:rFonts w:hint="default"/>
          <w:b/>
          <w:bCs/>
          <w:sz w:val="24"/>
          <w:szCs w:val="24"/>
          <w:lang w:val="uk-UA"/>
        </w:rPr>
        <w:instrText xml:space="preserve"> HYPERLINK "https://www.bosstechnology.com.ua/produkciya/shheben/shheben-40-70/" </w:instrText>
      </w:r>
      <w:r>
        <w:rPr>
          <w:rFonts w:hint="default"/>
          <w:b/>
          <w:bCs/>
          <w:sz w:val="24"/>
          <w:szCs w:val="24"/>
          <w:lang w:val="uk-UA"/>
        </w:rPr>
        <w:fldChar w:fldCharType="separate"/>
      </w:r>
      <w:r>
        <w:rPr>
          <w:rStyle w:val="6"/>
          <w:rFonts w:hint="default"/>
          <w:b/>
          <w:bCs/>
          <w:sz w:val="24"/>
          <w:szCs w:val="24"/>
          <w:lang w:val="uk-UA"/>
        </w:rPr>
        <w:t>https://www.bosstechnology.com.ua/produkciya/shheben/shheben-40-70/</w:t>
      </w:r>
      <w:r>
        <w:rPr>
          <w:rFonts w:hint="default"/>
          <w:b/>
          <w:bCs/>
          <w:sz w:val="24"/>
          <w:szCs w:val="24"/>
          <w:lang w:val="uk-UA"/>
        </w:rPr>
        <w:fldChar w:fldCharType="end"/>
      </w:r>
      <w:r>
        <w:rPr>
          <w:rFonts w:hint="default"/>
          <w:b/>
          <w:bCs/>
          <w:sz w:val="24"/>
          <w:szCs w:val="24"/>
          <w:lang w:val="uk-UA"/>
        </w:rPr>
        <w:t xml:space="preserve"> - 450,00 грн та </w:t>
      </w:r>
      <w:r>
        <w:rPr>
          <w:b/>
          <w:bCs/>
          <w:sz w:val="24"/>
          <w:szCs w:val="24"/>
          <w:lang w:val="uk-UA"/>
        </w:rPr>
        <w:t xml:space="preserve">встановлено, що станом на </w:t>
      </w:r>
      <w:r>
        <w:rPr>
          <w:rFonts w:hint="default"/>
          <w:b/>
          <w:bCs/>
          <w:sz w:val="24"/>
          <w:szCs w:val="24"/>
          <w:lang w:val="uk-UA"/>
        </w:rPr>
        <w:t>06.04.2026</w:t>
      </w:r>
      <w:r>
        <w:rPr>
          <w:b/>
          <w:bCs/>
          <w:sz w:val="24"/>
          <w:szCs w:val="24"/>
          <w:lang w:val="uk-UA"/>
        </w:rPr>
        <w:t xml:space="preserve"> року середня ціна становить – </w:t>
      </w:r>
      <w:r>
        <w:rPr>
          <w:rFonts w:hint="default"/>
          <w:b/>
          <w:bCs/>
          <w:sz w:val="24"/>
          <w:szCs w:val="24"/>
          <w:lang w:val="uk-UA"/>
        </w:rPr>
        <w:t xml:space="preserve">466,66 </w:t>
      </w:r>
      <w:r>
        <w:rPr>
          <w:b/>
          <w:bCs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 xml:space="preserve">грн./тону. </w:t>
      </w:r>
    </w:p>
    <w:p w14:paraId="6A453D7C">
      <w:pPr>
        <w:keepNext w:val="0"/>
        <w:keepLines w:val="0"/>
        <w:pageBreakBefore w:val="0"/>
        <w:widowControl/>
        <w:suppressLineNumbers w:val="0"/>
        <w:pBdr>
          <w:bottom w:val="none" w:color="0A0A0A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279" w:firstLineChars="116"/>
        <w:jc w:val="both"/>
        <w:rPr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</w:pPr>
      <w:r>
        <w:rPr>
          <w:rStyle w:val="7"/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en-US" w:eastAsia="zh-CN" w:bidi="ar"/>
        </w:rPr>
        <w:t>Орієнтов</w:t>
      </w:r>
      <w:r>
        <w:rPr>
          <w:rStyle w:val="7"/>
          <w:rFonts w:hint="default" w:eastAsia="Arial" w:cs="Times New Roman"/>
          <w:b/>
          <w:bCs/>
          <w:kern w:val="0"/>
          <w:sz w:val="24"/>
          <w:szCs w:val="24"/>
          <w:u w:val="none"/>
          <w:lang w:val="uk-UA" w:eastAsia="zh-CN" w:bidi="ar"/>
        </w:rPr>
        <w:t>а</w:t>
      </w:r>
      <w:r>
        <w:rPr>
          <w:rStyle w:val="7"/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en-US" w:eastAsia="zh-CN" w:bidi="ar"/>
        </w:rPr>
        <w:t>н</w:t>
      </w:r>
      <w:r>
        <w:rPr>
          <w:rStyle w:val="7"/>
          <w:rFonts w:hint="default" w:eastAsia="Arial" w:cs="Times New Roman"/>
          <w:b/>
          <w:bCs/>
          <w:kern w:val="0"/>
          <w:sz w:val="24"/>
          <w:szCs w:val="24"/>
          <w:u w:val="none"/>
          <w:lang w:val="uk-UA" w:eastAsia="zh-CN" w:bidi="ar"/>
        </w:rPr>
        <w:t>а</w:t>
      </w:r>
      <w:r>
        <w:rPr>
          <w:rStyle w:val="7"/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Style w:val="7"/>
          <w:rFonts w:hint="default" w:eastAsia="Arial" w:cs="Times New Roman"/>
          <w:b/>
          <w:bCs/>
          <w:kern w:val="0"/>
          <w:sz w:val="24"/>
          <w:szCs w:val="24"/>
          <w:u w:val="none"/>
          <w:lang w:val="uk-UA" w:eastAsia="zh-CN" w:bidi="ar"/>
        </w:rPr>
        <w:t>вартість (</w:t>
      </w:r>
      <w:r>
        <w:rPr>
          <w:rStyle w:val="7"/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en-US" w:eastAsia="zh-CN" w:bidi="ar"/>
        </w:rPr>
        <w:t>цін</w:t>
      </w:r>
      <w:r>
        <w:rPr>
          <w:rStyle w:val="7"/>
          <w:rFonts w:hint="default" w:eastAsia="Arial" w:cs="Times New Roman"/>
          <w:b/>
          <w:bCs/>
          <w:kern w:val="0"/>
          <w:sz w:val="24"/>
          <w:szCs w:val="24"/>
          <w:u w:val="none"/>
          <w:lang w:val="uk-UA" w:eastAsia="zh-CN" w:bidi="ar"/>
        </w:rPr>
        <w:t>а)</w:t>
      </w:r>
      <w:r>
        <w:rPr>
          <w:rStyle w:val="7"/>
          <w:rFonts w:hint="default" w:ascii="Times New Roman" w:hAnsi="Times New Roman" w:eastAsia="Arial" w:cs="Times New Roman"/>
          <w:b/>
          <w:bCs/>
          <w:kern w:val="0"/>
          <w:sz w:val="24"/>
          <w:szCs w:val="24"/>
          <w:u w:val="none"/>
          <w:lang w:val="en-US" w:eastAsia="zh-CN" w:bidi="ar"/>
        </w:rPr>
        <w:t xml:space="preserve"> на доставку (Дніпро та область):</w:t>
      </w:r>
    </w:p>
    <w:p w14:paraId="1973988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bottom w:val="none" w:color="0A0A0A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279" w:firstLineChars="116"/>
        <w:jc w:val="both"/>
        <w:rPr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</w:pPr>
      <w:r>
        <w:rPr>
          <w:rStyle w:val="7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2 тонни:</w:t>
      </w:r>
      <w:r>
        <w:rPr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 xml:space="preserve"> від 200 грн до 850-1340 грн по місту.</w:t>
      </w:r>
    </w:p>
    <w:p w14:paraId="303A91A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bottom w:val="none" w:color="0A0A0A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279" w:firstLineChars="116"/>
        <w:jc w:val="both"/>
        <w:rPr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</w:pPr>
      <w:r>
        <w:rPr>
          <w:rStyle w:val="7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5-6 тонн:</w:t>
      </w:r>
      <w:r>
        <w:rPr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 xml:space="preserve"> від 450 грн до 1650-2150 грн по місту.</w:t>
      </w:r>
    </w:p>
    <w:p w14:paraId="7766D9F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bottom w:val="none" w:color="0A0A0A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279" w:firstLineChars="116"/>
        <w:jc w:val="both"/>
        <w:rPr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</w:pPr>
      <w:r>
        <w:rPr>
          <w:rStyle w:val="7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10-20 тонн:</w:t>
      </w:r>
      <w:r>
        <w:rPr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 xml:space="preserve"> від 1000 грн по місту.</w:t>
      </w:r>
    </w:p>
    <w:p w14:paraId="37F5F4F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bottom w:val="none" w:color="0A0A0A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279" w:firstLineChars="116"/>
        <w:jc w:val="both"/>
        <w:rPr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</w:pPr>
      <w:r>
        <w:rPr>
          <w:rStyle w:val="7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Великий опт (від 22-30 т):</w:t>
      </w:r>
      <w:r>
        <w:rPr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 xml:space="preserve"> 4,5 грн за тонно-кілометр (ткм). </w:t>
      </w:r>
    </w:p>
    <w:p w14:paraId="5F19D0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79" w:firstLineChars="116"/>
        <w:jc w:val="both"/>
        <w:rPr>
          <w:rFonts w:hint="default" w:cs="Times New Roman"/>
          <w:b/>
          <w:bCs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uk-UA"/>
          <w14:textFill>
            <w14:solidFill>
              <w14:schemeClr w14:val="tx1"/>
            </w14:solidFill>
          </w14:textFill>
        </w:rPr>
        <w:t>Т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аким чином середня вартість  </w:t>
      </w:r>
      <w:r>
        <w:rPr>
          <w:rFonts w:hint="default" w:cs="Times New Roman"/>
          <w:b/>
          <w:bCs/>
          <w:sz w:val="24"/>
          <w:szCs w:val="24"/>
          <w:lang w:val="uk-UA"/>
        </w:rPr>
        <w:t xml:space="preserve">гранітного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щеб</w:t>
      </w:r>
      <w:r>
        <w:rPr>
          <w:rFonts w:hint="default" w:cs="Times New Roman"/>
          <w:b/>
          <w:bCs/>
          <w:sz w:val="24"/>
          <w:szCs w:val="24"/>
          <w:lang w:val="uk-UA"/>
        </w:rPr>
        <w:t>і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ню</w:t>
      </w:r>
      <w:r>
        <w:rPr>
          <w:rFonts w:hint="default" w:cs="Times New Roman"/>
          <w:b/>
          <w:bCs/>
          <w:sz w:val="24"/>
          <w:szCs w:val="24"/>
          <w:lang w:val="uk-UA"/>
        </w:rPr>
        <w:t>:</w:t>
      </w:r>
    </w:p>
    <w:p w14:paraId="360D8B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79" w:firstLineChars="116"/>
        <w:jc w:val="both"/>
        <w:rPr>
          <w:rFonts w:hint="default" w:cs="Times New Roman"/>
          <w:b/>
          <w:bCs/>
          <w:sz w:val="24"/>
          <w:szCs w:val="24"/>
          <w:lang w:val="uk-UA"/>
        </w:rPr>
      </w:pPr>
      <w:r>
        <w:rPr>
          <w:rFonts w:hint="default" w:cs="Times New Roman"/>
          <w:b/>
          <w:bCs/>
          <w:sz w:val="24"/>
          <w:szCs w:val="24"/>
          <w:lang w:val="uk-UA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 фракції 20-40 мм з урахуванням доставки в радіусі 1</w:t>
      </w:r>
      <w:r>
        <w:rPr>
          <w:rFonts w:hint="default" w:cs="Times New Roman"/>
          <w:b/>
          <w:bCs/>
          <w:sz w:val="24"/>
          <w:szCs w:val="24"/>
          <w:lang w:val="uk-UA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0 км. </w:t>
      </w:r>
      <w:r>
        <w:rPr>
          <w:rFonts w:hint="default" w:cs="Times New Roman"/>
          <w:b/>
          <w:bCs/>
          <w:sz w:val="24"/>
          <w:szCs w:val="24"/>
          <w:lang w:val="uk-UA"/>
        </w:rPr>
        <w:t>с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кладає </w:t>
      </w:r>
      <w:r>
        <w:rPr>
          <w:rFonts w:hint="default" w:cs="Times New Roman"/>
          <w:b/>
          <w:bCs/>
          <w:sz w:val="24"/>
          <w:szCs w:val="24"/>
          <w:lang w:val="uk-UA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 т х 1</w:t>
      </w:r>
      <w:r>
        <w:rPr>
          <w:rFonts w:hint="default" w:cs="Times New Roman"/>
          <w:b/>
          <w:bCs/>
          <w:sz w:val="24"/>
          <w:szCs w:val="24"/>
          <w:lang w:val="uk-UA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0 км. = </w:t>
      </w:r>
      <w:r>
        <w:rPr>
          <w:rFonts w:hint="default" w:cs="Times New Roman"/>
          <w:b/>
          <w:bCs/>
          <w:sz w:val="24"/>
          <w:szCs w:val="24"/>
          <w:lang w:val="uk-UA"/>
        </w:rPr>
        <w:t>12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0 ткм х 4,5 грн. </w:t>
      </w:r>
      <w:r>
        <w:rPr>
          <w:rFonts w:hint="default" w:cs="Times New Roman"/>
          <w:b/>
          <w:bCs/>
          <w:sz w:val="24"/>
          <w:szCs w:val="24"/>
          <w:lang w:val="uk-UA"/>
        </w:rPr>
        <w:t>= 540,00 грн  (403,66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 грн х </w:t>
      </w:r>
      <w:r>
        <w:rPr>
          <w:rFonts w:hint="default" w:cs="Times New Roman"/>
          <w:b/>
          <w:bCs/>
          <w:sz w:val="24"/>
          <w:szCs w:val="24"/>
          <w:lang w:val="uk-UA"/>
        </w:rPr>
        <w:t xml:space="preserve">1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т = </w:t>
      </w:r>
      <w:r>
        <w:rPr>
          <w:rFonts w:hint="default" w:cs="Times New Roman"/>
          <w:b/>
          <w:bCs/>
          <w:sz w:val="24"/>
          <w:szCs w:val="24"/>
          <w:lang w:val="uk-UA"/>
        </w:rPr>
        <w:t xml:space="preserve">403,66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грн. + </w:t>
      </w:r>
      <w:r>
        <w:rPr>
          <w:rFonts w:hint="default" w:cs="Times New Roman"/>
          <w:b/>
          <w:bCs/>
          <w:sz w:val="24"/>
          <w:szCs w:val="24"/>
          <w:lang w:val="uk-UA"/>
        </w:rPr>
        <w:t>540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,00 грн = </w:t>
      </w:r>
      <w:r>
        <w:rPr>
          <w:rFonts w:hint="default" w:cs="Times New Roman"/>
          <w:b/>
          <w:bCs/>
          <w:sz w:val="24"/>
          <w:szCs w:val="24"/>
          <w:lang w:val="uk-UA"/>
        </w:rPr>
        <w:t xml:space="preserve">943,66 грн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з достакою.</w:t>
      </w:r>
      <w:r>
        <w:rPr>
          <w:rFonts w:hint="default" w:cs="Times New Roman"/>
          <w:b/>
          <w:bCs/>
          <w:sz w:val="24"/>
          <w:szCs w:val="24"/>
          <w:lang w:val="uk-UA"/>
        </w:rPr>
        <w:t>)</w:t>
      </w:r>
    </w:p>
    <w:p w14:paraId="27ACAE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79" w:firstLineChars="116"/>
        <w:jc w:val="both"/>
        <w:rPr>
          <w:rFonts w:hint="default" w:cs="Times New Roman"/>
          <w:b/>
          <w:bCs/>
          <w:sz w:val="24"/>
          <w:szCs w:val="24"/>
          <w:lang w:val="uk-UA"/>
        </w:rPr>
      </w:pPr>
      <w:r>
        <w:rPr>
          <w:rFonts w:hint="default" w:cs="Times New Roman"/>
          <w:b/>
          <w:bCs/>
          <w:sz w:val="24"/>
          <w:szCs w:val="24"/>
          <w:lang w:val="uk-UA"/>
        </w:rPr>
        <w:t xml:space="preserve">-  фракції 40-70 мм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з урахуванням доставки в радіусі 1</w:t>
      </w:r>
      <w:r>
        <w:rPr>
          <w:rFonts w:hint="default" w:cs="Times New Roman"/>
          <w:b/>
          <w:bCs/>
          <w:sz w:val="24"/>
          <w:szCs w:val="24"/>
          <w:lang w:val="uk-UA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0 км. </w:t>
      </w:r>
      <w:r>
        <w:rPr>
          <w:rFonts w:hint="default" w:cs="Times New Roman"/>
          <w:b/>
          <w:bCs/>
          <w:sz w:val="24"/>
          <w:szCs w:val="24"/>
          <w:lang w:val="uk-UA"/>
        </w:rPr>
        <w:t>с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кладає </w:t>
      </w:r>
      <w:r>
        <w:rPr>
          <w:rFonts w:hint="default" w:cs="Times New Roman"/>
          <w:b/>
          <w:bCs/>
          <w:sz w:val="24"/>
          <w:szCs w:val="24"/>
          <w:lang w:val="uk-UA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 т х 1</w:t>
      </w:r>
      <w:r>
        <w:rPr>
          <w:rFonts w:hint="default" w:cs="Times New Roman"/>
          <w:b/>
          <w:bCs/>
          <w:sz w:val="24"/>
          <w:szCs w:val="24"/>
          <w:lang w:val="uk-UA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0 км. = </w:t>
      </w:r>
      <w:r>
        <w:rPr>
          <w:rFonts w:hint="default" w:cs="Times New Roman"/>
          <w:b/>
          <w:bCs/>
          <w:sz w:val="24"/>
          <w:szCs w:val="24"/>
          <w:lang w:val="uk-UA"/>
        </w:rPr>
        <w:t>12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0 ткм х 4,5 грн. </w:t>
      </w:r>
      <w:r>
        <w:rPr>
          <w:rFonts w:hint="default" w:cs="Times New Roman"/>
          <w:b/>
          <w:bCs/>
          <w:sz w:val="24"/>
          <w:szCs w:val="24"/>
          <w:lang w:val="uk-UA"/>
        </w:rPr>
        <w:t>= 540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,00 грн.</w:t>
      </w:r>
      <w:r>
        <w:rPr>
          <w:rFonts w:hint="default" w:cs="Times New Roman"/>
          <w:b/>
          <w:bCs/>
          <w:sz w:val="24"/>
          <w:szCs w:val="24"/>
          <w:lang w:val="uk-UA"/>
        </w:rPr>
        <w:t xml:space="preserve"> 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4</w:t>
      </w:r>
      <w:r>
        <w:rPr>
          <w:rFonts w:hint="default" w:cs="Times New Roman"/>
          <w:b/>
          <w:bCs/>
          <w:sz w:val="24"/>
          <w:szCs w:val="24"/>
          <w:lang w:val="uk-UA"/>
        </w:rPr>
        <w:t>66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,66 грн х </w:t>
      </w:r>
      <w:r>
        <w:rPr>
          <w:rFonts w:hint="default" w:cs="Times New Roman"/>
          <w:b/>
          <w:bCs/>
          <w:sz w:val="24"/>
          <w:szCs w:val="24"/>
          <w:lang w:val="uk-UA"/>
        </w:rPr>
        <w:t xml:space="preserve">1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т = </w:t>
      </w:r>
      <w:r>
        <w:rPr>
          <w:rFonts w:hint="default" w:cs="Times New Roman"/>
          <w:b/>
          <w:bCs/>
          <w:sz w:val="24"/>
          <w:szCs w:val="24"/>
          <w:lang w:val="uk-UA"/>
        </w:rPr>
        <w:t xml:space="preserve">466,66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грн. + </w:t>
      </w:r>
      <w:r>
        <w:rPr>
          <w:rFonts w:hint="default" w:cs="Times New Roman"/>
          <w:b/>
          <w:bCs/>
          <w:sz w:val="24"/>
          <w:szCs w:val="24"/>
          <w:lang w:val="uk-UA"/>
        </w:rPr>
        <w:t>540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,00 грн = </w:t>
      </w:r>
      <w:r>
        <w:rPr>
          <w:rFonts w:hint="default" w:cs="Times New Roman"/>
          <w:b/>
          <w:bCs/>
          <w:sz w:val="24"/>
          <w:szCs w:val="24"/>
          <w:lang w:val="uk-UA"/>
        </w:rPr>
        <w:t xml:space="preserve">1006,66 грн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з достакою.</w:t>
      </w:r>
      <w:r>
        <w:rPr>
          <w:rFonts w:hint="default" w:cs="Times New Roman"/>
          <w:b/>
          <w:bCs/>
          <w:sz w:val="24"/>
          <w:szCs w:val="24"/>
          <w:lang w:val="uk-UA"/>
        </w:rPr>
        <w:t xml:space="preserve">) </w:t>
      </w:r>
    </w:p>
    <w:p w14:paraId="3A51FC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16" w:firstLineChars="215"/>
        <w:jc w:val="both"/>
        <w:rPr>
          <w:rFonts w:hint="default" w:cs="Times New Roman"/>
          <w:b/>
          <w:bCs/>
          <w:sz w:val="24"/>
          <w:szCs w:val="24"/>
          <w:lang w:val="uk-UA"/>
        </w:rPr>
      </w:pPr>
      <w:r>
        <w:rPr>
          <w:rFonts w:hint="default" w:cs="Times New Roman"/>
          <w:b/>
          <w:bCs/>
          <w:sz w:val="24"/>
          <w:szCs w:val="24"/>
          <w:lang w:val="uk-UA"/>
        </w:rPr>
        <w:t>Загальна вартість закупівлі відповідно до затвердженого кошторису на 2026 рік складає 627200,00 грн. (Шістсот  двадцять сім тисяч двісті гривень 00 копійок.)</w:t>
      </w:r>
    </w:p>
    <w:p w14:paraId="4E4E12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16" w:firstLineChars="215"/>
        <w:jc w:val="both"/>
        <w:rPr>
          <w:rFonts w:hint="default" w:cs="Times New Roman"/>
          <w:b/>
          <w:bCs/>
          <w:sz w:val="24"/>
          <w:szCs w:val="24"/>
          <w:lang w:val="uk-UA"/>
        </w:rPr>
      </w:pPr>
      <w:r>
        <w:rPr>
          <w:rFonts w:hint="default" w:cs="Times New Roman"/>
          <w:b/>
          <w:bCs/>
          <w:sz w:val="24"/>
          <w:szCs w:val="24"/>
          <w:lang w:val="uk-UA"/>
        </w:rPr>
        <w:t xml:space="preserve">Необхідна кількість придбання товару відповідно до затверджених дефектних актів становить по 160 тон на  кожен старостинський огруг, де загальна кількість складає 640 тон.   </w:t>
      </w:r>
    </w:p>
    <w:p w14:paraId="7D0FD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79" w:firstLineChars="116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uk-UA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Закупівля здійснюється за рахунок місцевого бюджету.</w:t>
      </w:r>
    </w:p>
    <w:p w14:paraId="5149FC03">
      <w:pPr>
        <w:ind w:left="0" w:leftChars="0" w:firstLine="0" w:firstLineChars="0"/>
        <w:jc w:val="both"/>
        <w:rPr>
          <w:rFonts w:cs="Times New Roman"/>
          <w:b/>
          <w:bCs/>
          <w:sz w:val="24"/>
          <w:szCs w:val="24"/>
          <w:lang w:val="uk-UA"/>
        </w:rPr>
      </w:pPr>
    </w:p>
    <w:p w14:paraId="7712FABF">
      <w:pPr>
        <w:ind w:firstLine="708"/>
        <w:jc w:val="both"/>
        <w:rPr>
          <w:b w:val="0"/>
          <w:bCs/>
          <w:sz w:val="24"/>
          <w:szCs w:val="24"/>
          <w:lang w:val="uk-UA"/>
        </w:rPr>
      </w:pPr>
      <w:r>
        <w:rPr>
          <w:b w:val="0"/>
          <w:bCs/>
          <w:sz w:val="24"/>
          <w:szCs w:val="24"/>
          <w:lang w:val="uk-UA"/>
        </w:rPr>
        <w:t xml:space="preserve">14. Обґрунтування розміру бюджетного призначення: </w:t>
      </w:r>
    </w:p>
    <w:p w14:paraId="4522BEA2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Розмір бюджетного призначення визначений з урахуванням вимог наказу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закупівлі", за рахунок коштів місцевого бюджету, та згідно прогнозних розрахунків на 202</w:t>
      </w:r>
      <w:r>
        <w:rPr>
          <w:rFonts w:hint="default"/>
          <w:b/>
          <w:bCs/>
          <w:sz w:val="24"/>
          <w:szCs w:val="24"/>
          <w:lang w:val="uk-UA"/>
        </w:rPr>
        <w:t>6</w:t>
      </w:r>
      <w:r>
        <w:rPr>
          <w:b/>
          <w:bCs/>
          <w:sz w:val="24"/>
          <w:szCs w:val="24"/>
          <w:lang w:val="uk-UA"/>
        </w:rPr>
        <w:t xml:space="preserve"> рік до Бюджетного запиту виконавчого комітету Саксаганської сільської ради на 202</w:t>
      </w:r>
      <w:r>
        <w:rPr>
          <w:rFonts w:hint="default"/>
          <w:b/>
          <w:bCs/>
          <w:sz w:val="24"/>
          <w:szCs w:val="24"/>
          <w:lang w:val="en-US"/>
        </w:rPr>
        <w:t>6</w:t>
      </w:r>
      <w:r>
        <w:rPr>
          <w:b/>
          <w:bCs/>
          <w:sz w:val="24"/>
          <w:szCs w:val="24"/>
          <w:lang w:val="uk-UA"/>
        </w:rPr>
        <w:t>-202</w:t>
      </w:r>
      <w:r>
        <w:rPr>
          <w:rFonts w:hint="default"/>
          <w:b/>
          <w:bCs/>
          <w:sz w:val="24"/>
          <w:szCs w:val="24"/>
          <w:lang w:val="en-US"/>
        </w:rPr>
        <w:t>8</w:t>
      </w:r>
      <w:r>
        <w:rPr>
          <w:b/>
          <w:bCs/>
          <w:sz w:val="24"/>
          <w:szCs w:val="24"/>
          <w:lang w:val="uk-UA"/>
        </w:rPr>
        <w:t xml:space="preserve"> роки.</w:t>
      </w:r>
    </w:p>
    <w:p w14:paraId="5DFF27D8">
      <w:pPr>
        <w:jc w:val="both"/>
        <w:rPr>
          <w:b/>
          <w:bCs/>
          <w:lang w:val="uk-UA"/>
        </w:rPr>
      </w:pPr>
    </w:p>
    <w:p w14:paraId="6F41562D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sectPr>
      <w:footerReference r:id="rId3" w:type="default"/>
      <w:footnotePr>
        <w:pos w:val="beneathText"/>
      </w:footnotePr>
      <w:pgSz w:w="11905" w:h="16837"/>
      <w:pgMar w:top="1287" w:right="952" w:bottom="426" w:left="873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5FD1C">
    <w:pPr>
      <w:pStyle w:val="4"/>
      <w:jc w:val="right"/>
    </w:pPr>
  </w:p>
  <w:p w14:paraId="0A737483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6C63A"/>
    <w:multiLevelType w:val="singleLevel"/>
    <w:tmpl w:val="E0C6C63A"/>
    <w:lvl w:ilvl="0" w:tentative="0">
      <w:start w:val="1"/>
      <w:numFmt w:val="decimal"/>
      <w:suff w:val="space"/>
      <w:lvlText w:val="%1."/>
      <w:lvlJc w:val="left"/>
      <w:pPr>
        <w:ind w:left="282" w:leftChars="0" w:firstLine="0" w:firstLineChars="0"/>
      </w:pPr>
    </w:lvl>
  </w:abstractNum>
  <w:abstractNum w:abstractNumId="1">
    <w:nsid w:val="0C99ADB1"/>
    <w:multiLevelType w:val="singleLevel"/>
    <w:tmpl w:val="0C99ADB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2EEC1E5"/>
    <w:multiLevelType w:val="multilevel"/>
    <w:tmpl w:val="52EEC1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hyphenationZone w:val="425"/>
  <w:doNotHyphenateCaps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pos w:val="beneathText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FC"/>
    <w:rsid w:val="00035BE7"/>
    <w:rsid w:val="000417CC"/>
    <w:rsid w:val="00045A74"/>
    <w:rsid w:val="00075C5C"/>
    <w:rsid w:val="00077D97"/>
    <w:rsid w:val="00082DE7"/>
    <w:rsid w:val="00086315"/>
    <w:rsid w:val="00086AED"/>
    <w:rsid w:val="000B2926"/>
    <w:rsid w:val="000B3790"/>
    <w:rsid w:val="000B65FC"/>
    <w:rsid w:val="000C608A"/>
    <w:rsid w:val="000E3645"/>
    <w:rsid w:val="001232E1"/>
    <w:rsid w:val="0014133D"/>
    <w:rsid w:val="00157E99"/>
    <w:rsid w:val="00162D7F"/>
    <w:rsid w:val="00182540"/>
    <w:rsid w:val="00192DFC"/>
    <w:rsid w:val="001F2BB1"/>
    <w:rsid w:val="00217112"/>
    <w:rsid w:val="00232C6A"/>
    <w:rsid w:val="002473AC"/>
    <w:rsid w:val="00254D04"/>
    <w:rsid w:val="002647AC"/>
    <w:rsid w:val="002654C5"/>
    <w:rsid w:val="00290E00"/>
    <w:rsid w:val="00294F47"/>
    <w:rsid w:val="002B5ED4"/>
    <w:rsid w:val="002F2E36"/>
    <w:rsid w:val="00314087"/>
    <w:rsid w:val="003245F7"/>
    <w:rsid w:val="00334247"/>
    <w:rsid w:val="00334BFE"/>
    <w:rsid w:val="00335247"/>
    <w:rsid w:val="00340E2D"/>
    <w:rsid w:val="003507CD"/>
    <w:rsid w:val="00360CED"/>
    <w:rsid w:val="00371173"/>
    <w:rsid w:val="003A09DB"/>
    <w:rsid w:val="003A0B00"/>
    <w:rsid w:val="003A63BC"/>
    <w:rsid w:val="003B20A4"/>
    <w:rsid w:val="003B3B8D"/>
    <w:rsid w:val="003B43A4"/>
    <w:rsid w:val="003E596C"/>
    <w:rsid w:val="003F1588"/>
    <w:rsid w:val="003F3211"/>
    <w:rsid w:val="003F6914"/>
    <w:rsid w:val="00400B3B"/>
    <w:rsid w:val="00401AE2"/>
    <w:rsid w:val="004077C6"/>
    <w:rsid w:val="004257B5"/>
    <w:rsid w:val="004321E7"/>
    <w:rsid w:val="004325BA"/>
    <w:rsid w:val="004A35DB"/>
    <w:rsid w:val="004C640C"/>
    <w:rsid w:val="004C7EBE"/>
    <w:rsid w:val="004F532A"/>
    <w:rsid w:val="004F6892"/>
    <w:rsid w:val="0053253A"/>
    <w:rsid w:val="0054114F"/>
    <w:rsid w:val="00583612"/>
    <w:rsid w:val="005953FA"/>
    <w:rsid w:val="005A7B54"/>
    <w:rsid w:val="005B55FE"/>
    <w:rsid w:val="005C5AAA"/>
    <w:rsid w:val="005D15B0"/>
    <w:rsid w:val="005D3473"/>
    <w:rsid w:val="005D6613"/>
    <w:rsid w:val="005E6515"/>
    <w:rsid w:val="005E6904"/>
    <w:rsid w:val="005F731E"/>
    <w:rsid w:val="00601A97"/>
    <w:rsid w:val="0061581F"/>
    <w:rsid w:val="00623075"/>
    <w:rsid w:val="006241DD"/>
    <w:rsid w:val="006258A3"/>
    <w:rsid w:val="00630D99"/>
    <w:rsid w:val="0063688C"/>
    <w:rsid w:val="00652C59"/>
    <w:rsid w:val="00662B8C"/>
    <w:rsid w:val="006833EE"/>
    <w:rsid w:val="0068474F"/>
    <w:rsid w:val="00687CFC"/>
    <w:rsid w:val="00694417"/>
    <w:rsid w:val="006B7274"/>
    <w:rsid w:val="006B7865"/>
    <w:rsid w:val="006C7EA2"/>
    <w:rsid w:val="006D02DE"/>
    <w:rsid w:val="006D0F86"/>
    <w:rsid w:val="006E2570"/>
    <w:rsid w:val="006F1373"/>
    <w:rsid w:val="006F152C"/>
    <w:rsid w:val="00741CA3"/>
    <w:rsid w:val="00752700"/>
    <w:rsid w:val="00756E33"/>
    <w:rsid w:val="00777647"/>
    <w:rsid w:val="00786067"/>
    <w:rsid w:val="007A656E"/>
    <w:rsid w:val="007C6488"/>
    <w:rsid w:val="007C76AA"/>
    <w:rsid w:val="007E2639"/>
    <w:rsid w:val="007E44BC"/>
    <w:rsid w:val="007F155F"/>
    <w:rsid w:val="007F2BAE"/>
    <w:rsid w:val="00812CD7"/>
    <w:rsid w:val="00825978"/>
    <w:rsid w:val="0087633F"/>
    <w:rsid w:val="00883594"/>
    <w:rsid w:val="008B3063"/>
    <w:rsid w:val="008B66C1"/>
    <w:rsid w:val="008C032E"/>
    <w:rsid w:val="008C47BB"/>
    <w:rsid w:val="00900E6D"/>
    <w:rsid w:val="00901045"/>
    <w:rsid w:val="0090203C"/>
    <w:rsid w:val="00903B4C"/>
    <w:rsid w:val="00910A19"/>
    <w:rsid w:val="00936AEA"/>
    <w:rsid w:val="009661F9"/>
    <w:rsid w:val="00986410"/>
    <w:rsid w:val="00990116"/>
    <w:rsid w:val="00994566"/>
    <w:rsid w:val="009A62AC"/>
    <w:rsid w:val="009C01EE"/>
    <w:rsid w:val="009C28D0"/>
    <w:rsid w:val="009D361E"/>
    <w:rsid w:val="00A03F10"/>
    <w:rsid w:val="00A17AF4"/>
    <w:rsid w:val="00A34596"/>
    <w:rsid w:val="00A4168D"/>
    <w:rsid w:val="00A43ABD"/>
    <w:rsid w:val="00A44253"/>
    <w:rsid w:val="00A44E40"/>
    <w:rsid w:val="00A53B66"/>
    <w:rsid w:val="00A86B71"/>
    <w:rsid w:val="00A932A9"/>
    <w:rsid w:val="00AA4E36"/>
    <w:rsid w:val="00AB4299"/>
    <w:rsid w:val="00B173A4"/>
    <w:rsid w:val="00B24DA5"/>
    <w:rsid w:val="00B437B8"/>
    <w:rsid w:val="00B518AC"/>
    <w:rsid w:val="00B628CD"/>
    <w:rsid w:val="00B668CB"/>
    <w:rsid w:val="00BB3359"/>
    <w:rsid w:val="00BB3B78"/>
    <w:rsid w:val="00BB7463"/>
    <w:rsid w:val="00BF4E58"/>
    <w:rsid w:val="00C00716"/>
    <w:rsid w:val="00C00EE5"/>
    <w:rsid w:val="00C03598"/>
    <w:rsid w:val="00C05DFD"/>
    <w:rsid w:val="00C5324C"/>
    <w:rsid w:val="00C61BE0"/>
    <w:rsid w:val="00C76926"/>
    <w:rsid w:val="00CA1F80"/>
    <w:rsid w:val="00CA5D70"/>
    <w:rsid w:val="00CB7EFB"/>
    <w:rsid w:val="00CE435D"/>
    <w:rsid w:val="00CF0B21"/>
    <w:rsid w:val="00CF5486"/>
    <w:rsid w:val="00D00CD9"/>
    <w:rsid w:val="00D14805"/>
    <w:rsid w:val="00D2581E"/>
    <w:rsid w:val="00D33995"/>
    <w:rsid w:val="00D37B7A"/>
    <w:rsid w:val="00D414D7"/>
    <w:rsid w:val="00D64EB2"/>
    <w:rsid w:val="00D85FD2"/>
    <w:rsid w:val="00DC2E41"/>
    <w:rsid w:val="00E021DF"/>
    <w:rsid w:val="00E17930"/>
    <w:rsid w:val="00E33A4D"/>
    <w:rsid w:val="00E423FF"/>
    <w:rsid w:val="00E53FDC"/>
    <w:rsid w:val="00E6571A"/>
    <w:rsid w:val="00E73E29"/>
    <w:rsid w:val="00E760CC"/>
    <w:rsid w:val="00E81D3A"/>
    <w:rsid w:val="00E83CE2"/>
    <w:rsid w:val="00EA341B"/>
    <w:rsid w:val="00EE42EF"/>
    <w:rsid w:val="00EE560E"/>
    <w:rsid w:val="00F17B43"/>
    <w:rsid w:val="00F301FC"/>
    <w:rsid w:val="00F363CD"/>
    <w:rsid w:val="00F47684"/>
    <w:rsid w:val="00F54104"/>
    <w:rsid w:val="00F67B63"/>
    <w:rsid w:val="00F94B28"/>
    <w:rsid w:val="00F95F44"/>
    <w:rsid w:val="00FA149B"/>
    <w:rsid w:val="00FA3C65"/>
    <w:rsid w:val="00FB0D47"/>
    <w:rsid w:val="00FB34A2"/>
    <w:rsid w:val="00FB7DC5"/>
    <w:rsid w:val="00FD1353"/>
    <w:rsid w:val="06F020BE"/>
    <w:rsid w:val="0D2055C2"/>
    <w:rsid w:val="1A903E1F"/>
    <w:rsid w:val="2703706E"/>
    <w:rsid w:val="32E01993"/>
    <w:rsid w:val="581C2FC9"/>
    <w:rsid w:val="640C0762"/>
    <w:rsid w:val="65942C36"/>
    <w:rsid w:val="691B557A"/>
    <w:rsid w:val="741D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4"/>
      <w:szCs w:val="24"/>
      <w:lang w:val="ru-RU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qFormat/>
    <w:uiPriority w:val="99"/>
    <w:pPr>
      <w:tabs>
        <w:tab w:val="center" w:pos="4677"/>
        <w:tab w:val="right" w:pos="9355"/>
      </w:tabs>
    </w:p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character" w:styleId="6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2"/>
    <w:qFormat/>
    <w:locked/>
    <w:uiPriority w:val="0"/>
    <w:rPr>
      <w:b/>
      <w:bCs/>
    </w:rPr>
  </w:style>
  <w:style w:type="paragraph" w:styleId="8">
    <w:name w:val="Subtitle"/>
    <w:basedOn w:val="1"/>
    <w:next w:val="1"/>
    <w:link w:val="16"/>
    <w:qFormat/>
    <w:locked/>
    <w:uiPriority w:val="0"/>
    <w:pPr>
      <w:spacing w:after="60"/>
      <w:jc w:val="center"/>
      <w:outlineLvl w:val="1"/>
    </w:pPr>
    <w:rPr>
      <w:rFonts w:ascii="Cambria" w:hAnsi="Cambria"/>
    </w:rPr>
  </w:style>
  <w:style w:type="table" w:styleId="9">
    <w:name w:val="Table Grid"/>
    <w:basedOn w:val="3"/>
    <w:qFormat/>
    <w:locked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Title"/>
    <w:basedOn w:val="1"/>
    <w:next w:val="1"/>
    <w:link w:val="17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11">
    <w:name w:val="rvps2"/>
    <w:basedOn w:val="1"/>
    <w:qFormat/>
    <w:uiPriority w:val="99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2">
    <w:name w:val="rvps14"/>
    <w:basedOn w:val="1"/>
    <w:qFormat/>
    <w:uiPriority w:val="99"/>
    <w:pPr>
      <w:widowControl/>
      <w:suppressAutoHyphens w:val="0"/>
      <w:spacing w:before="100" w:beforeAutospacing="1" w:after="100" w:afterAutospacing="1"/>
    </w:pPr>
    <w:rPr>
      <w:rFonts w:ascii="Calibri" w:hAnsi="Calibri" w:cs="Calibri"/>
      <w:lang w:val="uk-UA"/>
    </w:rPr>
  </w:style>
  <w:style w:type="character" w:customStyle="1" w:styleId="13">
    <w:name w:val="rvts37"/>
    <w:basedOn w:val="2"/>
    <w:qFormat/>
    <w:uiPriority w:val="99"/>
  </w:style>
  <w:style w:type="character" w:customStyle="1" w:styleId="14">
    <w:name w:val="Footer Char"/>
    <w:basedOn w:val="2"/>
    <w:semiHidden/>
    <w:qFormat/>
    <w:locked/>
    <w:uiPriority w:val="99"/>
    <w:rPr>
      <w:sz w:val="24"/>
      <w:szCs w:val="24"/>
      <w:lang w:val="ru-RU"/>
    </w:rPr>
  </w:style>
  <w:style w:type="character" w:customStyle="1" w:styleId="15">
    <w:name w:val="Нижний колонтитул Знак"/>
    <w:link w:val="4"/>
    <w:qFormat/>
    <w:locked/>
    <w:uiPriority w:val="99"/>
    <w:rPr>
      <w:sz w:val="24"/>
      <w:szCs w:val="24"/>
      <w:lang w:val="ru-RU" w:eastAsia="uk-UA"/>
    </w:rPr>
  </w:style>
  <w:style w:type="character" w:customStyle="1" w:styleId="16">
    <w:name w:val="Подзаголовок Знак"/>
    <w:basedOn w:val="2"/>
    <w:link w:val="8"/>
    <w:qFormat/>
    <w:uiPriority w:val="0"/>
    <w:rPr>
      <w:rFonts w:ascii="Cambria" w:hAnsi="Cambria" w:eastAsia="Times New Roman" w:cs="Times New Roman"/>
      <w:sz w:val="24"/>
      <w:szCs w:val="24"/>
      <w:lang w:val="ru-RU"/>
    </w:rPr>
  </w:style>
  <w:style w:type="character" w:customStyle="1" w:styleId="17">
    <w:name w:val="Название Знак"/>
    <w:basedOn w:val="2"/>
    <w:link w:val="10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val="ru-RU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uk-UA" w:eastAsia="uk-UA" w:bidi="ar-SA"/>
    </w:rPr>
  </w:style>
  <w:style w:type="paragraph" w:customStyle="1" w:styleId="19">
    <w:name w:val="Table Paragraph"/>
    <w:basedOn w:val="1"/>
    <w:qFormat/>
    <w:uiPriority w:val="1"/>
    <w:pPr>
      <w:suppressAutoHyphens w:val="0"/>
      <w:autoSpaceDE w:val="0"/>
      <w:autoSpaceDN w:val="0"/>
      <w:ind w:left="200"/>
    </w:pPr>
    <w:rPr>
      <w:sz w:val="22"/>
      <w:szCs w:val="22"/>
      <w:lang w:val="uk-UA" w:eastAsia="en-US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Чарторижський ЯМ</Manager>
  <Company>Baukron</Company>
  <Pages>2</Pages>
  <Words>1002</Words>
  <Characters>6868</Characters>
  <Lines>57</Lines>
  <Paragraphs>15</Paragraphs>
  <TotalTime>1</TotalTime>
  <ScaleCrop>false</ScaleCrop>
  <LinksUpToDate>false</LinksUpToDate>
  <CharactersWithSpaces>7855</CharactersWithSpaces>
  <HyperlinkBase>www.dac.baukron.com</HyperlinkBas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2024-11-25T06:57:00Z</dcterms:created>
  <dc:creator>АСІГД DAC</dc:creator>
  <cp:lastModifiedBy>Комп 30</cp:lastModifiedBy>
  <cp:lastPrinted>2022-10-27T06:18:00Z</cp:lastPrinted>
  <dcterms:modified xsi:type="dcterms:W3CDTF">2026-04-28T07:38:49Z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0F4DBA4FF45241EFB449BF8BF599CB94_12</vt:lpwstr>
  </property>
</Properties>
</file>