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CC" w:rsidRPr="00696A32" w:rsidRDefault="00D61ECC" w:rsidP="00A25226">
      <w:pPr>
        <w:ind w:left="5400"/>
        <w:rPr>
          <w:sz w:val="26"/>
          <w:szCs w:val="26"/>
        </w:rPr>
      </w:pPr>
      <w:r w:rsidRPr="00696A32">
        <w:rPr>
          <w:sz w:val="26"/>
          <w:szCs w:val="26"/>
        </w:rPr>
        <w:t xml:space="preserve">Додаток 1 </w:t>
      </w:r>
    </w:p>
    <w:p w:rsidR="00D61ECC" w:rsidRPr="00696A32" w:rsidRDefault="00D61ECC" w:rsidP="00A25226">
      <w:pPr>
        <w:ind w:left="5400"/>
        <w:rPr>
          <w:sz w:val="26"/>
          <w:szCs w:val="26"/>
        </w:rPr>
      </w:pPr>
      <w:r w:rsidRPr="00696A32">
        <w:rPr>
          <w:sz w:val="26"/>
          <w:szCs w:val="26"/>
        </w:rPr>
        <w:t>до Програми соціально</w:t>
      </w:r>
      <w:r w:rsidR="00BF5C61">
        <w:rPr>
          <w:sz w:val="26"/>
          <w:szCs w:val="26"/>
        </w:rPr>
        <w:t>го захисту населення</w:t>
      </w:r>
      <w:r w:rsidR="00E13BCD">
        <w:rPr>
          <w:sz w:val="26"/>
          <w:szCs w:val="26"/>
        </w:rPr>
        <w:t xml:space="preserve"> </w:t>
      </w:r>
      <w:proofErr w:type="spellStart"/>
      <w:r w:rsidR="00E33575">
        <w:rPr>
          <w:sz w:val="26"/>
          <w:szCs w:val="26"/>
        </w:rPr>
        <w:t>Саксаганської</w:t>
      </w:r>
      <w:proofErr w:type="spellEnd"/>
      <w:r w:rsidR="00E33575">
        <w:rPr>
          <w:sz w:val="26"/>
          <w:szCs w:val="26"/>
        </w:rPr>
        <w:t xml:space="preserve">  громади на 2023-2024</w:t>
      </w:r>
      <w:r w:rsidRPr="00696A32">
        <w:rPr>
          <w:sz w:val="26"/>
          <w:szCs w:val="26"/>
        </w:rPr>
        <w:t xml:space="preserve"> роки</w:t>
      </w:r>
      <w:r>
        <w:rPr>
          <w:sz w:val="26"/>
          <w:szCs w:val="26"/>
        </w:rPr>
        <w:t>,</w:t>
      </w:r>
      <w:r w:rsidRPr="00696A32">
        <w:rPr>
          <w:sz w:val="26"/>
          <w:szCs w:val="26"/>
        </w:rPr>
        <w:t xml:space="preserve"> затвердже</w:t>
      </w:r>
      <w:r w:rsidR="00BF5C61">
        <w:rPr>
          <w:sz w:val="26"/>
          <w:szCs w:val="26"/>
        </w:rPr>
        <w:t xml:space="preserve">ної рішенням </w:t>
      </w:r>
      <w:proofErr w:type="spellStart"/>
      <w:r w:rsidR="00BF5C61">
        <w:rPr>
          <w:sz w:val="26"/>
          <w:szCs w:val="26"/>
        </w:rPr>
        <w:t>Саксаганської</w:t>
      </w:r>
      <w:proofErr w:type="spellEnd"/>
      <w:r w:rsidR="00BF5C61">
        <w:rPr>
          <w:sz w:val="26"/>
          <w:szCs w:val="26"/>
        </w:rPr>
        <w:t xml:space="preserve">  сільської </w:t>
      </w:r>
      <w:r w:rsidRPr="00696A32">
        <w:rPr>
          <w:sz w:val="26"/>
          <w:szCs w:val="26"/>
        </w:rPr>
        <w:t xml:space="preserve"> ради</w:t>
      </w:r>
    </w:p>
    <w:p w:rsidR="00D61ECC" w:rsidRDefault="00BF5C61" w:rsidP="00A25226">
      <w:pPr>
        <w:ind w:left="5400"/>
        <w:rPr>
          <w:sz w:val="26"/>
          <w:szCs w:val="26"/>
        </w:rPr>
      </w:pPr>
      <w:r>
        <w:rPr>
          <w:sz w:val="26"/>
          <w:szCs w:val="26"/>
        </w:rPr>
        <w:t>від 15.12.2022</w:t>
      </w:r>
      <w:r w:rsidR="00D61ECC" w:rsidRPr="00696A32">
        <w:rPr>
          <w:sz w:val="26"/>
          <w:szCs w:val="26"/>
        </w:rPr>
        <w:t xml:space="preserve">№ </w:t>
      </w:r>
      <w:r w:rsidR="00A209AC" w:rsidRPr="00E23A7B">
        <w:rPr>
          <w:sz w:val="26"/>
          <w:szCs w:val="26"/>
        </w:rPr>
        <w:t>2048</w:t>
      </w:r>
      <w:r w:rsidR="00D61ECC" w:rsidRPr="00E23A7B">
        <w:rPr>
          <w:sz w:val="26"/>
          <w:szCs w:val="26"/>
        </w:rPr>
        <w:t>-2</w:t>
      </w:r>
      <w:r w:rsidR="00A209AC" w:rsidRPr="00E23A7B">
        <w:rPr>
          <w:sz w:val="26"/>
          <w:szCs w:val="26"/>
        </w:rPr>
        <w:t>3</w:t>
      </w:r>
      <w:r w:rsidR="00D61ECC" w:rsidRPr="00E23A7B">
        <w:rPr>
          <w:sz w:val="26"/>
          <w:szCs w:val="26"/>
        </w:rPr>
        <w:t>/</w:t>
      </w:r>
      <w:r w:rsidR="00D61ECC" w:rsidRPr="00E23A7B">
        <w:rPr>
          <w:sz w:val="26"/>
          <w:szCs w:val="26"/>
          <w:lang w:val="en-US"/>
        </w:rPr>
        <w:t>VIII</w:t>
      </w:r>
      <w:r w:rsidR="00661B2D">
        <w:rPr>
          <w:sz w:val="26"/>
          <w:szCs w:val="26"/>
        </w:rPr>
        <w:t xml:space="preserve"> та зміни </w:t>
      </w:r>
    </w:p>
    <w:p w:rsidR="00661B2D" w:rsidRDefault="00C313AA" w:rsidP="00A25226">
      <w:pPr>
        <w:ind w:left="5400"/>
        <w:rPr>
          <w:sz w:val="26"/>
          <w:szCs w:val="26"/>
        </w:rPr>
      </w:pPr>
      <w:r>
        <w:rPr>
          <w:sz w:val="26"/>
          <w:szCs w:val="26"/>
        </w:rPr>
        <w:t xml:space="preserve"> до бюджету </w:t>
      </w:r>
      <w:r w:rsidR="00661B2D">
        <w:rPr>
          <w:sz w:val="26"/>
          <w:szCs w:val="26"/>
        </w:rPr>
        <w:t xml:space="preserve">  від 20.12.2023 </w:t>
      </w:r>
    </w:p>
    <w:p w:rsidR="00661B2D" w:rsidRPr="00661B2D" w:rsidRDefault="00C313AA" w:rsidP="00A25226">
      <w:pPr>
        <w:ind w:left="5400"/>
        <w:rPr>
          <w:sz w:val="26"/>
          <w:szCs w:val="26"/>
          <w:lang w:val="en-US"/>
        </w:rPr>
      </w:pPr>
      <w:r>
        <w:rPr>
          <w:sz w:val="26"/>
          <w:szCs w:val="26"/>
        </w:rPr>
        <w:t>№2436</w:t>
      </w:r>
      <w:r w:rsidR="00661B2D">
        <w:rPr>
          <w:sz w:val="26"/>
          <w:szCs w:val="26"/>
        </w:rPr>
        <w:t>-35/</w:t>
      </w:r>
      <w:r w:rsidR="00661B2D">
        <w:rPr>
          <w:sz w:val="26"/>
          <w:szCs w:val="26"/>
          <w:lang w:val="en-US"/>
        </w:rPr>
        <w:t>VIII</w:t>
      </w:r>
    </w:p>
    <w:p w:rsidR="00DA68E5" w:rsidRPr="00C92C5D" w:rsidRDefault="00DA68E5" w:rsidP="00A25226">
      <w:pPr>
        <w:ind w:left="5400"/>
        <w:rPr>
          <w:sz w:val="26"/>
          <w:szCs w:val="26"/>
        </w:rPr>
      </w:pPr>
    </w:p>
    <w:p w:rsidR="00D61ECC" w:rsidRPr="00696A32" w:rsidRDefault="00D61ECC" w:rsidP="00A25226">
      <w:pPr>
        <w:ind w:left="5400"/>
        <w:rPr>
          <w:sz w:val="26"/>
          <w:szCs w:val="26"/>
        </w:rPr>
      </w:pPr>
    </w:p>
    <w:p w:rsidR="00D61ECC" w:rsidRPr="00696A32" w:rsidRDefault="00D61ECC" w:rsidP="00A25226">
      <w:pPr>
        <w:pStyle w:val="Default"/>
        <w:ind w:left="360"/>
        <w:jc w:val="center"/>
        <w:rPr>
          <w:b/>
          <w:bCs/>
          <w:sz w:val="26"/>
          <w:szCs w:val="26"/>
        </w:rPr>
      </w:pPr>
      <w:r w:rsidRPr="00696A32">
        <w:rPr>
          <w:b/>
          <w:bCs/>
          <w:sz w:val="26"/>
          <w:szCs w:val="26"/>
        </w:rPr>
        <w:t>Паспорт програми</w:t>
      </w:r>
    </w:p>
    <w:p w:rsidR="00D61ECC" w:rsidRPr="00696A32" w:rsidRDefault="00D61ECC" w:rsidP="00A25226">
      <w:pPr>
        <w:pStyle w:val="Default"/>
        <w:jc w:val="center"/>
        <w:rPr>
          <w:sz w:val="26"/>
          <w:szCs w:val="26"/>
        </w:rPr>
      </w:pPr>
    </w:p>
    <w:tbl>
      <w:tblPr>
        <w:tblW w:w="97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6"/>
        <w:gridCol w:w="5948"/>
      </w:tblGrid>
      <w:tr w:rsidR="00D61ECC" w:rsidRPr="00A25226" w:rsidTr="00591524">
        <w:trPr>
          <w:trHeight w:val="788"/>
        </w:trPr>
        <w:tc>
          <w:tcPr>
            <w:tcW w:w="3756" w:type="dxa"/>
          </w:tcPr>
          <w:p w:rsidR="00D61ECC" w:rsidRPr="00A25226" w:rsidRDefault="00D61ECC" w:rsidP="00591524">
            <w:pPr>
              <w:pStyle w:val="Default"/>
              <w:rPr>
                <w:sz w:val="28"/>
                <w:szCs w:val="28"/>
              </w:rPr>
            </w:pPr>
            <w:r w:rsidRPr="00A25226">
              <w:rPr>
                <w:sz w:val="28"/>
                <w:szCs w:val="28"/>
              </w:rPr>
              <w:t xml:space="preserve">Назва програми </w:t>
            </w:r>
          </w:p>
        </w:tc>
        <w:tc>
          <w:tcPr>
            <w:tcW w:w="5948" w:type="dxa"/>
            <w:vAlign w:val="center"/>
          </w:tcPr>
          <w:p w:rsidR="00D61ECC" w:rsidRPr="00A25226" w:rsidRDefault="00D61ECC" w:rsidP="00591524">
            <w:pPr>
              <w:pStyle w:val="Default"/>
              <w:rPr>
                <w:b/>
                <w:sz w:val="28"/>
                <w:szCs w:val="28"/>
              </w:rPr>
            </w:pPr>
            <w:r w:rsidRPr="00A25226">
              <w:rPr>
                <w:b/>
                <w:sz w:val="28"/>
                <w:szCs w:val="28"/>
              </w:rPr>
              <w:t>Програма соціально</w:t>
            </w:r>
            <w:r w:rsidR="00337650">
              <w:rPr>
                <w:b/>
                <w:sz w:val="28"/>
                <w:szCs w:val="28"/>
              </w:rPr>
              <w:t xml:space="preserve">го захисту населення </w:t>
            </w:r>
            <w:proofErr w:type="spellStart"/>
            <w:r w:rsidR="00337650">
              <w:rPr>
                <w:b/>
                <w:sz w:val="28"/>
                <w:szCs w:val="28"/>
              </w:rPr>
              <w:t>Саксаганської</w:t>
            </w:r>
            <w:proofErr w:type="spellEnd"/>
            <w:r w:rsidR="00205B69">
              <w:rPr>
                <w:b/>
                <w:sz w:val="28"/>
                <w:szCs w:val="28"/>
              </w:rPr>
              <w:t xml:space="preserve"> територіальної </w:t>
            </w:r>
            <w:r w:rsidR="00810CBC">
              <w:rPr>
                <w:b/>
                <w:sz w:val="28"/>
                <w:szCs w:val="28"/>
              </w:rPr>
              <w:t>громади ради на 2023-2024</w:t>
            </w:r>
            <w:r w:rsidRPr="00A25226">
              <w:rPr>
                <w:b/>
                <w:sz w:val="28"/>
                <w:szCs w:val="28"/>
              </w:rPr>
              <w:t xml:space="preserve"> роки</w:t>
            </w:r>
          </w:p>
        </w:tc>
      </w:tr>
      <w:tr w:rsidR="00D61ECC" w:rsidRPr="00A25226" w:rsidTr="00591524">
        <w:trPr>
          <w:trHeight w:val="710"/>
        </w:trPr>
        <w:tc>
          <w:tcPr>
            <w:tcW w:w="3756" w:type="dxa"/>
          </w:tcPr>
          <w:p w:rsidR="00D61ECC" w:rsidRPr="00A25226" w:rsidRDefault="00D61ECC" w:rsidP="00591524">
            <w:pPr>
              <w:pStyle w:val="Default"/>
              <w:rPr>
                <w:sz w:val="28"/>
                <w:szCs w:val="28"/>
              </w:rPr>
            </w:pPr>
            <w:r w:rsidRPr="00A25226">
              <w:rPr>
                <w:sz w:val="28"/>
                <w:szCs w:val="28"/>
              </w:rPr>
              <w:t xml:space="preserve">Розробник програми </w:t>
            </w:r>
          </w:p>
        </w:tc>
        <w:tc>
          <w:tcPr>
            <w:tcW w:w="5948" w:type="dxa"/>
            <w:vAlign w:val="center"/>
          </w:tcPr>
          <w:p w:rsidR="00D61ECC" w:rsidRPr="00A25226" w:rsidRDefault="00337650" w:rsidP="00591524">
            <w:pPr>
              <w:pStyle w:val="Default"/>
              <w:rPr>
                <w:sz w:val="28"/>
                <w:szCs w:val="28"/>
              </w:rPr>
            </w:pPr>
            <w:r>
              <w:rPr>
                <w:sz w:val="28"/>
                <w:szCs w:val="28"/>
              </w:rPr>
              <w:t xml:space="preserve"> Виконавчий  комітет </w:t>
            </w:r>
            <w:proofErr w:type="spellStart"/>
            <w:r>
              <w:rPr>
                <w:sz w:val="28"/>
                <w:szCs w:val="28"/>
              </w:rPr>
              <w:t>Саксаганської</w:t>
            </w:r>
            <w:proofErr w:type="spellEnd"/>
            <w:r>
              <w:rPr>
                <w:sz w:val="28"/>
                <w:szCs w:val="28"/>
              </w:rPr>
              <w:t xml:space="preserve"> с </w:t>
            </w:r>
            <w:proofErr w:type="spellStart"/>
            <w:r>
              <w:rPr>
                <w:sz w:val="28"/>
                <w:szCs w:val="28"/>
              </w:rPr>
              <w:t>ільської</w:t>
            </w:r>
            <w:proofErr w:type="spellEnd"/>
            <w:r w:rsidR="00D61ECC" w:rsidRPr="00A25226">
              <w:rPr>
                <w:sz w:val="28"/>
                <w:szCs w:val="28"/>
              </w:rPr>
              <w:t xml:space="preserve">  ради</w:t>
            </w:r>
          </w:p>
        </w:tc>
      </w:tr>
      <w:tr w:rsidR="00D61ECC" w:rsidRPr="00A25226" w:rsidTr="00591524">
        <w:trPr>
          <w:trHeight w:val="701"/>
        </w:trPr>
        <w:tc>
          <w:tcPr>
            <w:tcW w:w="3756" w:type="dxa"/>
          </w:tcPr>
          <w:p w:rsidR="00D61ECC" w:rsidRPr="00A25226" w:rsidRDefault="00D61ECC" w:rsidP="00591524">
            <w:pPr>
              <w:pStyle w:val="Default"/>
              <w:rPr>
                <w:sz w:val="28"/>
                <w:szCs w:val="28"/>
              </w:rPr>
            </w:pPr>
            <w:r w:rsidRPr="00A25226">
              <w:rPr>
                <w:sz w:val="28"/>
                <w:szCs w:val="28"/>
              </w:rPr>
              <w:t xml:space="preserve">Відповідальний виконавець програми </w:t>
            </w:r>
          </w:p>
        </w:tc>
        <w:tc>
          <w:tcPr>
            <w:tcW w:w="5948" w:type="dxa"/>
            <w:vAlign w:val="center"/>
          </w:tcPr>
          <w:p w:rsidR="00D61ECC" w:rsidRPr="00A25226" w:rsidRDefault="00337650" w:rsidP="00337650">
            <w:pPr>
              <w:pStyle w:val="Default"/>
              <w:rPr>
                <w:sz w:val="28"/>
                <w:szCs w:val="28"/>
              </w:rPr>
            </w:pPr>
            <w:r>
              <w:rPr>
                <w:sz w:val="28"/>
                <w:szCs w:val="28"/>
              </w:rPr>
              <w:t xml:space="preserve">Виконавчий  комітет </w:t>
            </w:r>
            <w:proofErr w:type="spellStart"/>
            <w:r>
              <w:rPr>
                <w:sz w:val="28"/>
                <w:szCs w:val="28"/>
              </w:rPr>
              <w:t>Саксаганської</w:t>
            </w:r>
            <w:proofErr w:type="spellEnd"/>
            <w:r>
              <w:rPr>
                <w:sz w:val="28"/>
                <w:szCs w:val="28"/>
              </w:rPr>
              <w:t xml:space="preserve"> с </w:t>
            </w:r>
            <w:proofErr w:type="spellStart"/>
            <w:r>
              <w:rPr>
                <w:sz w:val="28"/>
                <w:szCs w:val="28"/>
              </w:rPr>
              <w:t>ільської</w:t>
            </w:r>
            <w:proofErr w:type="spellEnd"/>
            <w:r w:rsidRPr="00A25226">
              <w:rPr>
                <w:sz w:val="28"/>
                <w:szCs w:val="28"/>
              </w:rPr>
              <w:t xml:space="preserve">  ради </w:t>
            </w:r>
          </w:p>
        </w:tc>
      </w:tr>
      <w:tr w:rsidR="00D61ECC" w:rsidRPr="00A25226" w:rsidTr="00591524">
        <w:trPr>
          <w:trHeight w:val="1246"/>
        </w:trPr>
        <w:tc>
          <w:tcPr>
            <w:tcW w:w="3756" w:type="dxa"/>
          </w:tcPr>
          <w:p w:rsidR="00D61ECC" w:rsidRPr="00A25226" w:rsidRDefault="00D61ECC" w:rsidP="00591524">
            <w:pPr>
              <w:pStyle w:val="Default"/>
              <w:rPr>
                <w:sz w:val="28"/>
                <w:szCs w:val="28"/>
              </w:rPr>
            </w:pPr>
            <w:r w:rsidRPr="00A25226">
              <w:rPr>
                <w:sz w:val="28"/>
                <w:szCs w:val="28"/>
              </w:rPr>
              <w:t xml:space="preserve">Співвиконавці </w:t>
            </w:r>
          </w:p>
        </w:tc>
        <w:tc>
          <w:tcPr>
            <w:tcW w:w="5948" w:type="dxa"/>
            <w:vAlign w:val="center"/>
          </w:tcPr>
          <w:p w:rsidR="00D61ECC" w:rsidRPr="00A25226" w:rsidRDefault="00D61ECC" w:rsidP="00591524">
            <w:pPr>
              <w:pStyle w:val="Default"/>
              <w:rPr>
                <w:sz w:val="28"/>
                <w:szCs w:val="28"/>
              </w:rPr>
            </w:pPr>
            <w:r w:rsidRPr="00A25226">
              <w:rPr>
                <w:sz w:val="28"/>
                <w:szCs w:val="28"/>
              </w:rPr>
              <w:t>структурні підрозділи Виконавчо</w:t>
            </w:r>
            <w:r w:rsidR="00337650">
              <w:rPr>
                <w:sz w:val="28"/>
                <w:szCs w:val="28"/>
              </w:rPr>
              <w:t xml:space="preserve">го комітету </w:t>
            </w:r>
            <w:proofErr w:type="spellStart"/>
            <w:r w:rsidR="00337650">
              <w:rPr>
                <w:sz w:val="28"/>
                <w:szCs w:val="28"/>
              </w:rPr>
              <w:t>Саксаганської</w:t>
            </w:r>
            <w:proofErr w:type="spellEnd"/>
            <w:r w:rsidR="00337650">
              <w:rPr>
                <w:sz w:val="28"/>
                <w:szCs w:val="28"/>
              </w:rPr>
              <w:t xml:space="preserve">  сільської</w:t>
            </w:r>
            <w:r w:rsidRPr="00A25226">
              <w:rPr>
                <w:sz w:val="28"/>
                <w:szCs w:val="28"/>
              </w:rPr>
              <w:t xml:space="preserve"> ради, підприємства, установи та ор</w:t>
            </w:r>
            <w:r w:rsidR="00337650">
              <w:rPr>
                <w:sz w:val="28"/>
                <w:szCs w:val="28"/>
              </w:rPr>
              <w:t xml:space="preserve">ганізації </w:t>
            </w:r>
            <w:proofErr w:type="spellStart"/>
            <w:r w:rsidR="00337650">
              <w:rPr>
                <w:sz w:val="28"/>
                <w:szCs w:val="28"/>
              </w:rPr>
              <w:t>Саксаганської</w:t>
            </w:r>
            <w:r w:rsidRPr="00A25226">
              <w:rPr>
                <w:sz w:val="28"/>
                <w:szCs w:val="28"/>
              </w:rPr>
              <w:t>територіальної</w:t>
            </w:r>
            <w:proofErr w:type="spellEnd"/>
            <w:r w:rsidRPr="00A25226">
              <w:rPr>
                <w:sz w:val="28"/>
                <w:szCs w:val="28"/>
              </w:rPr>
              <w:t xml:space="preserve"> громади</w:t>
            </w:r>
          </w:p>
        </w:tc>
      </w:tr>
      <w:tr w:rsidR="00D61ECC" w:rsidRPr="00A25226" w:rsidTr="00591524">
        <w:trPr>
          <w:trHeight w:val="2684"/>
        </w:trPr>
        <w:tc>
          <w:tcPr>
            <w:tcW w:w="3756" w:type="dxa"/>
          </w:tcPr>
          <w:p w:rsidR="00D61ECC" w:rsidRPr="00A25226" w:rsidRDefault="00D61ECC" w:rsidP="00591524">
            <w:pPr>
              <w:pStyle w:val="Default"/>
              <w:rPr>
                <w:sz w:val="28"/>
                <w:szCs w:val="28"/>
              </w:rPr>
            </w:pPr>
            <w:r w:rsidRPr="00A25226">
              <w:rPr>
                <w:sz w:val="28"/>
                <w:szCs w:val="28"/>
              </w:rPr>
              <w:t xml:space="preserve">Мета програми </w:t>
            </w:r>
          </w:p>
        </w:tc>
        <w:tc>
          <w:tcPr>
            <w:tcW w:w="5948" w:type="dxa"/>
            <w:vAlign w:val="center"/>
          </w:tcPr>
          <w:p w:rsidR="00D61ECC" w:rsidRPr="00A25226" w:rsidRDefault="00D61ECC" w:rsidP="00591524">
            <w:pPr>
              <w:pStyle w:val="Default"/>
              <w:rPr>
                <w:sz w:val="28"/>
                <w:szCs w:val="28"/>
              </w:rPr>
            </w:pPr>
            <w:r w:rsidRPr="00A25226">
              <w:rPr>
                <w:sz w:val="28"/>
                <w:szCs w:val="28"/>
              </w:rPr>
              <w:t xml:space="preserve">реалізація державної політики у сфері соціального захисту населення, підтримка найбільш вразливих верств населення, вирішення першочергових питань щодо соціального захисту населення, налагодження системи надання якісних соціальних послуг,  покращення доступу мешканців ОТГ до спектру  послуг, що надаються в межах громади відповідно до державних стандартів на </w:t>
            </w:r>
            <w:r w:rsidR="00337650">
              <w:rPr>
                <w:sz w:val="28"/>
                <w:szCs w:val="28"/>
              </w:rPr>
              <w:t xml:space="preserve">території   </w:t>
            </w:r>
            <w:proofErr w:type="spellStart"/>
            <w:r w:rsidR="00337650">
              <w:rPr>
                <w:sz w:val="28"/>
                <w:szCs w:val="28"/>
              </w:rPr>
              <w:t>Саксаганської</w:t>
            </w:r>
            <w:proofErr w:type="spellEnd"/>
            <w:r w:rsidRPr="00A25226">
              <w:rPr>
                <w:sz w:val="28"/>
                <w:szCs w:val="28"/>
              </w:rPr>
              <w:t xml:space="preserve"> територіальної громади</w:t>
            </w:r>
          </w:p>
        </w:tc>
      </w:tr>
      <w:tr w:rsidR="00D61ECC" w:rsidRPr="00A25226" w:rsidTr="00591524">
        <w:trPr>
          <w:trHeight w:val="360"/>
        </w:trPr>
        <w:tc>
          <w:tcPr>
            <w:tcW w:w="3756" w:type="dxa"/>
          </w:tcPr>
          <w:p w:rsidR="00D61ECC" w:rsidRPr="00A25226" w:rsidRDefault="00D61ECC" w:rsidP="00591524">
            <w:pPr>
              <w:pStyle w:val="Default"/>
              <w:rPr>
                <w:sz w:val="28"/>
                <w:szCs w:val="28"/>
              </w:rPr>
            </w:pPr>
            <w:r w:rsidRPr="00A25226">
              <w:rPr>
                <w:sz w:val="28"/>
                <w:szCs w:val="28"/>
              </w:rPr>
              <w:t xml:space="preserve">Строки виконання програми </w:t>
            </w:r>
          </w:p>
        </w:tc>
        <w:tc>
          <w:tcPr>
            <w:tcW w:w="5948" w:type="dxa"/>
            <w:vAlign w:val="center"/>
          </w:tcPr>
          <w:p w:rsidR="00D61ECC" w:rsidRPr="00A25226" w:rsidRDefault="00131480" w:rsidP="00591524">
            <w:pPr>
              <w:pStyle w:val="Default"/>
              <w:rPr>
                <w:sz w:val="28"/>
                <w:szCs w:val="28"/>
              </w:rPr>
            </w:pPr>
            <w:r>
              <w:rPr>
                <w:sz w:val="28"/>
                <w:szCs w:val="28"/>
              </w:rPr>
              <w:t>2023-2024</w:t>
            </w:r>
            <w:r w:rsidR="00D61ECC" w:rsidRPr="00A25226">
              <w:rPr>
                <w:sz w:val="28"/>
                <w:szCs w:val="28"/>
              </w:rPr>
              <w:t xml:space="preserve"> роки</w:t>
            </w:r>
          </w:p>
        </w:tc>
      </w:tr>
      <w:tr w:rsidR="00D61ECC" w:rsidRPr="00A25226" w:rsidTr="00591524">
        <w:trPr>
          <w:trHeight w:val="1061"/>
        </w:trPr>
        <w:tc>
          <w:tcPr>
            <w:tcW w:w="3756" w:type="dxa"/>
          </w:tcPr>
          <w:p w:rsidR="00D61ECC" w:rsidRPr="00A25226" w:rsidRDefault="00D61ECC" w:rsidP="00591524">
            <w:pPr>
              <w:pStyle w:val="Default"/>
              <w:rPr>
                <w:sz w:val="28"/>
                <w:szCs w:val="28"/>
              </w:rPr>
            </w:pPr>
            <w:r w:rsidRPr="00A25226">
              <w:rPr>
                <w:sz w:val="28"/>
                <w:szCs w:val="28"/>
              </w:rPr>
              <w:t xml:space="preserve">Фінансування програми </w:t>
            </w:r>
          </w:p>
        </w:tc>
        <w:tc>
          <w:tcPr>
            <w:tcW w:w="5948" w:type="dxa"/>
            <w:vAlign w:val="center"/>
          </w:tcPr>
          <w:p w:rsidR="00D61ECC" w:rsidRPr="00A25226" w:rsidRDefault="00D61ECC" w:rsidP="00591524">
            <w:pPr>
              <w:pStyle w:val="Default"/>
              <w:rPr>
                <w:sz w:val="28"/>
                <w:szCs w:val="28"/>
              </w:rPr>
            </w:pPr>
            <w:r w:rsidRPr="00A25226">
              <w:rPr>
                <w:sz w:val="28"/>
                <w:szCs w:val="28"/>
              </w:rPr>
              <w:t>фінансування програми здійснюється з</w:t>
            </w:r>
            <w:r w:rsidR="00337650">
              <w:rPr>
                <w:sz w:val="28"/>
                <w:szCs w:val="28"/>
              </w:rPr>
              <w:t xml:space="preserve">а рахунок  </w:t>
            </w:r>
            <w:r w:rsidRPr="00A25226">
              <w:rPr>
                <w:sz w:val="28"/>
                <w:szCs w:val="28"/>
              </w:rPr>
              <w:t xml:space="preserve"> </w:t>
            </w:r>
            <w:proofErr w:type="spellStart"/>
            <w:r w:rsidRPr="00A25226">
              <w:rPr>
                <w:sz w:val="28"/>
                <w:szCs w:val="28"/>
              </w:rPr>
              <w:t>бюджету</w:t>
            </w:r>
            <w:r w:rsidR="00337650">
              <w:rPr>
                <w:sz w:val="28"/>
                <w:szCs w:val="28"/>
              </w:rPr>
              <w:t>Саксаганської</w:t>
            </w:r>
            <w:proofErr w:type="spellEnd"/>
            <w:r w:rsidR="00CE7A58">
              <w:rPr>
                <w:sz w:val="28"/>
                <w:szCs w:val="28"/>
              </w:rPr>
              <w:t xml:space="preserve"> сільської територіальної громади   </w:t>
            </w:r>
            <w:r w:rsidRPr="00A25226">
              <w:rPr>
                <w:sz w:val="28"/>
                <w:szCs w:val="28"/>
              </w:rPr>
              <w:t>та інших коштів, не заборонених Законом</w:t>
            </w:r>
          </w:p>
        </w:tc>
      </w:tr>
      <w:tr w:rsidR="00D61ECC" w:rsidRPr="00A25226" w:rsidTr="00591524">
        <w:trPr>
          <w:trHeight w:val="1616"/>
        </w:trPr>
        <w:tc>
          <w:tcPr>
            <w:tcW w:w="3756" w:type="dxa"/>
          </w:tcPr>
          <w:p w:rsidR="00D61ECC" w:rsidRDefault="00D61ECC" w:rsidP="00591524">
            <w:pPr>
              <w:pStyle w:val="Default"/>
              <w:rPr>
                <w:sz w:val="28"/>
                <w:szCs w:val="28"/>
              </w:rPr>
            </w:pPr>
            <w:r w:rsidRPr="00A25226">
              <w:rPr>
                <w:sz w:val="28"/>
                <w:szCs w:val="28"/>
              </w:rPr>
              <w:t xml:space="preserve">Очікуванні результати виконання </w:t>
            </w:r>
          </w:p>
          <w:p w:rsidR="00CE7A58" w:rsidRDefault="00CE7A58" w:rsidP="00591524">
            <w:pPr>
              <w:pStyle w:val="Default"/>
              <w:rPr>
                <w:sz w:val="28"/>
                <w:szCs w:val="28"/>
              </w:rPr>
            </w:pPr>
          </w:p>
          <w:p w:rsidR="00CE7A58" w:rsidRDefault="00CE7A58" w:rsidP="00591524">
            <w:pPr>
              <w:pStyle w:val="Default"/>
              <w:rPr>
                <w:sz w:val="28"/>
                <w:szCs w:val="28"/>
              </w:rPr>
            </w:pPr>
          </w:p>
          <w:p w:rsidR="00CE7A58" w:rsidRDefault="00CE7A58" w:rsidP="00591524">
            <w:pPr>
              <w:pStyle w:val="Default"/>
              <w:rPr>
                <w:sz w:val="28"/>
                <w:szCs w:val="28"/>
              </w:rPr>
            </w:pPr>
          </w:p>
          <w:p w:rsidR="00CE7A58" w:rsidRDefault="00CE7A58" w:rsidP="00591524">
            <w:pPr>
              <w:pStyle w:val="Default"/>
              <w:rPr>
                <w:sz w:val="28"/>
                <w:szCs w:val="28"/>
              </w:rPr>
            </w:pPr>
          </w:p>
          <w:p w:rsidR="00CE7A58" w:rsidRDefault="00CE7A58" w:rsidP="00591524">
            <w:pPr>
              <w:pStyle w:val="Default"/>
              <w:rPr>
                <w:sz w:val="28"/>
                <w:szCs w:val="28"/>
              </w:rPr>
            </w:pPr>
          </w:p>
          <w:p w:rsidR="00CE7A58" w:rsidRDefault="00CE7A58" w:rsidP="00591524">
            <w:pPr>
              <w:pStyle w:val="Default"/>
              <w:rPr>
                <w:sz w:val="28"/>
                <w:szCs w:val="28"/>
              </w:rPr>
            </w:pPr>
          </w:p>
          <w:p w:rsidR="00CE7A58" w:rsidRPr="00A25226" w:rsidRDefault="00CE7A58" w:rsidP="00591524">
            <w:pPr>
              <w:pStyle w:val="Default"/>
              <w:rPr>
                <w:sz w:val="28"/>
                <w:szCs w:val="28"/>
              </w:rPr>
            </w:pPr>
          </w:p>
        </w:tc>
        <w:tc>
          <w:tcPr>
            <w:tcW w:w="5948" w:type="dxa"/>
            <w:vAlign w:val="center"/>
          </w:tcPr>
          <w:p w:rsidR="00D61ECC" w:rsidRPr="00A25226" w:rsidRDefault="00D61ECC" w:rsidP="00591524">
            <w:pPr>
              <w:pStyle w:val="Default"/>
              <w:rPr>
                <w:sz w:val="28"/>
                <w:szCs w:val="28"/>
              </w:rPr>
            </w:pPr>
            <w:r w:rsidRPr="00A25226">
              <w:rPr>
                <w:sz w:val="28"/>
                <w:szCs w:val="28"/>
              </w:rPr>
              <w:lastRenderedPageBreak/>
              <w:t>забезпечення реалізації політики соціального захисту населення, а саме: забезпечення всебічної підтримки соціально вразливих верств населення, часткове вирішення їх проблемних питань соціального характеру, попередження випадків насильства в сім’ї та мінімізація їх проявів</w:t>
            </w:r>
          </w:p>
        </w:tc>
      </w:tr>
      <w:tr w:rsidR="00D61ECC" w:rsidRPr="00A25226" w:rsidTr="00591524">
        <w:trPr>
          <w:trHeight w:val="534"/>
        </w:trPr>
        <w:tc>
          <w:tcPr>
            <w:tcW w:w="3756" w:type="dxa"/>
          </w:tcPr>
          <w:p w:rsidR="00D61ECC" w:rsidRPr="00A25226" w:rsidRDefault="00D61ECC" w:rsidP="00591524">
            <w:pPr>
              <w:pStyle w:val="Default"/>
              <w:rPr>
                <w:sz w:val="28"/>
                <w:szCs w:val="28"/>
              </w:rPr>
            </w:pPr>
            <w:r w:rsidRPr="00A25226">
              <w:rPr>
                <w:sz w:val="28"/>
                <w:szCs w:val="28"/>
              </w:rPr>
              <w:lastRenderedPageBreak/>
              <w:t xml:space="preserve">Контроль за виконанням програми </w:t>
            </w:r>
          </w:p>
        </w:tc>
        <w:tc>
          <w:tcPr>
            <w:tcW w:w="5948" w:type="dxa"/>
          </w:tcPr>
          <w:p w:rsidR="00D61ECC" w:rsidRPr="00A25226" w:rsidRDefault="00CE7A58" w:rsidP="002E0857">
            <w:pPr>
              <w:pStyle w:val="Default"/>
              <w:rPr>
                <w:sz w:val="28"/>
                <w:szCs w:val="28"/>
              </w:rPr>
            </w:pPr>
            <w:r>
              <w:rPr>
                <w:sz w:val="28"/>
                <w:szCs w:val="28"/>
              </w:rPr>
              <w:t xml:space="preserve">постійні комісії сільської </w:t>
            </w:r>
            <w:r w:rsidR="00D61ECC" w:rsidRPr="00A25226">
              <w:rPr>
                <w:sz w:val="28"/>
                <w:szCs w:val="28"/>
              </w:rPr>
              <w:t xml:space="preserve"> ради з питань фінансів, бюджету, планування соціально-економічного розвитку, </w:t>
            </w:r>
            <w:r w:rsidR="002E0857" w:rsidRPr="002E0857">
              <w:rPr>
                <w:sz w:val="28"/>
                <w:szCs w:val="28"/>
              </w:rPr>
              <w:t>комісію з  питань прав людини, законності, депутатської діяльності   етики та  регламенту .</w:t>
            </w:r>
          </w:p>
        </w:tc>
      </w:tr>
    </w:tbl>
    <w:p w:rsidR="00D61ECC" w:rsidRDefault="00D61ECC" w:rsidP="00A25226">
      <w:pPr>
        <w:jc w:val="center"/>
        <w:rPr>
          <w:b/>
          <w:sz w:val="26"/>
          <w:szCs w:val="26"/>
        </w:rPr>
      </w:pPr>
      <w:r w:rsidRPr="00265CB4">
        <w:rPr>
          <w:b/>
          <w:sz w:val="26"/>
          <w:szCs w:val="26"/>
        </w:rPr>
        <w:t>Необхідний обсяг коштів на виконання Програми соціального захист</w:t>
      </w:r>
      <w:r w:rsidR="002E0857">
        <w:rPr>
          <w:b/>
          <w:sz w:val="26"/>
          <w:szCs w:val="26"/>
        </w:rPr>
        <w:t>у населенн</w:t>
      </w:r>
      <w:r w:rsidR="00205B69">
        <w:rPr>
          <w:b/>
          <w:sz w:val="26"/>
          <w:szCs w:val="26"/>
        </w:rPr>
        <w:t xml:space="preserve">я </w:t>
      </w:r>
      <w:proofErr w:type="spellStart"/>
      <w:r w:rsidR="00205B69">
        <w:rPr>
          <w:b/>
          <w:sz w:val="26"/>
          <w:szCs w:val="26"/>
        </w:rPr>
        <w:t>Саксаганської</w:t>
      </w:r>
      <w:proofErr w:type="spellEnd"/>
      <w:r w:rsidR="00205B69">
        <w:rPr>
          <w:b/>
          <w:sz w:val="26"/>
          <w:szCs w:val="26"/>
        </w:rPr>
        <w:t xml:space="preserve">   територіальної  громади </w:t>
      </w:r>
      <w:r w:rsidR="002E0857">
        <w:rPr>
          <w:b/>
          <w:sz w:val="26"/>
          <w:szCs w:val="26"/>
        </w:rPr>
        <w:t xml:space="preserve"> у 20</w:t>
      </w:r>
      <w:r w:rsidR="00810CBC">
        <w:rPr>
          <w:b/>
          <w:sz w:val="26"/>
          <w:szCs w:val="26"/>
        </w:rPr>
        <w:t>23-2024</w:t>
      </w:r>
      <w:r w:rsidR="002E0857">
        <w:rPr>
          <w:b/>
          <w:sz w:val="26"/>
          <w:szCs w:val="26"/>
        </w:rPr>
        <w:t xml:space="preserve"> роках</w:t>
      </w:r>
    </w:p>
    <w:p w:rsidR="00D61ECC" w:rsidRPr="00265CB4" w:rsidRDefault="00D61ECC" w:rsidP="00A25226">
      <w:pPr>
        <w:ind w:firstLine="567"/>
        <w:jc w:val="center"/>
        <w:rPr>
          <w:b/>
          <w:sz w:val="26"/>
          <w:szCs w:val="26"/>
        </w:rPr>
      </w:pPr>
    </w:p>
    <w:tbl>
      <w:tblPr>
        <w:tblW w:w="9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1686"/>
        <w:gridCol w:w="1686"/>
        <w:gridCol w:w="1686"/>
        <w:gridCol w:w="1686"/>
      </w:tblGrid>
      <w:tr w:rsidR="00D61ECC" w:rsidTr="00591524">
        <w:trPr>
          <w:trHeight w:val="1194"/>
        </w:trPr>
        <w:tc>
          <w:tcPr>
            <w:tcW w:w="3037" w:type="dxa"/>
          </w:tcPr>
          <w:p w:rsidR="00D61ECC" w:rsidRDefault="00D61ECC" w:rsidP="00591524"/>
        </w:tc>
        <w:tc>
          <w:tcPr>
            <w:tcW w:w="1686" w:type="dxa"/>
          </w:tcPr>
          <w:p w:rsidR="00D61ECC" w:rsidRDefault="00D61ECC" w:rsidP="00591524">
            <w:pPr>
              <w:jc w:val="center"/>
            </w:pPr>
          </w:p>
        </w:tc>
        <w:tc>
          <w:tcPr>
            <w:tcW w:w="1686" w:type="dxa"/>
          </w:tcPr>
          <w:p w:rsidR="00D61ECC" w:rsidRPr="0018672F" w:rsidRDefault="002E0857" w:rsidP="00591524">
            <w:pPr>
              <w:jc w:val="center"/>
            </w:pPr>
            <w:r w:rsidRPr="0018672F">
              <w:t>Необхідний обсяг коштів у 2023</w:t>
            </w:r>
            <w:r w:rsidR="00D61ECC" w:rsidRPr="0018672F">
              <w:t xml:space="preserve"> році (тис. грн.)</w:t>
            </w:r>
          </w:p>
        </w:tc>
        <w:tc>
          <w:tcPr>
            <w:tcW w:w="1686" w:type="dxa"/>
          </w:tcPr>
          <w:p w:rsidR="00D61ECC" w:rsidRPr="0018672F" w:rsidRDefault="00D61ECC" w:rsidP="00591524">
            <w:pPr>
              <w:jc w:val="center"/>
            </w:pPr>
            <w:r w:rsidRPr="0018672F">
              <w:t xml:space="preserve">Необхідний обсяг </w:t>
            </w:r>
            <w:r w:rsidR="002E0857" w:rsidRPr="0018672F">
              <w:t>коштів у 2024</w:t>
            </w:r>
            <w:r w:rsidRPr="0018672F">
              <w:t xml:space="preserve"> році (тис. грн.)</w:t>
            </w:r>
          </w:p>
        </w:tc>
        <w:tc>
          <w:tcPr>
            <w:tcW w:w="1686" w:type="dxa"/>
          </w:tcPr>
          <w:p w:rsidR="00D61ECC" w:rsidRPr="0018672F" w:rsidRDefault="0018672F" w:rsidP="00591524">
            <w:pPr>
              <w:jc w:val="center"/>
              <w:rPr>
                <w:b/>
              </w:rPr>
            </w:pPr>
            <w:r w:rsidRPr="0018672F">
              <w:rPr>
                <w:b/>
              </w:rPr>
              <w:t>Всього обсяг коштів у 2023-2024</w:t>
            </w:r>
            <w:r w:rsidR="00D61ECC" w:rsidRPr="0018672F">
              <w:rPr>
                <w:b/>
              </w:rPr>
              <w:t>роках (тис. грн..)</w:t>
            </w:r>
          </w:p>
        </w:tc>
      </w:tr>
      <w:tr w:rsidR="00D61ECC" w:rsidTr="00591524">
        <w:trPr>
          <w:trHeight w:val="401"/>
        </w:trPr>
        <w:tc>
          <w:tcPr>
            <w:tcW w:w="3037" w:type="dxa"/>
          </w:tcPr>
          <w:p w:rsidR="00D61ECC" w:rsidRDefault="002E0857" w:rsidP="00591524">
            <w:r>
              <w:t xml:space="preserve">Сільський </w:t>
            </w:r>
            <w:r w:rsidR="00D61ECC">
              <w:t xml:space="preserve"> бюджет</w:t>
            </w:r>
          </w:p>
        </w:tc>
        <w:tc>
          <w:tcPr>
            <w:tcW w:w="1686" w:type="dxa"/>
          </w:tcPr>
          <w:p w:rsidR="00D61ECC" w:rsidRPr="00B9482A" w:rsidRDefault="00D61ECC" w:rsidP="00591524">
            <w:pPr>
              <w:jc w:val="center"/>
              <w:rPr>
                <w:highlight w:val="yellow"/>
              </w:rPr>
            </w:pPr>
          </w:p>
        </w:tc>
        <w:tc>
          <w:tcPr>
            <w:tcW w:w="1686" w:type="dxa"/>
          </w:tcPr>
          <w:p w:rsidR="00D61ECC" w:rsidRPr="0018672F" w:rsidRDefault="00815717" w:rsidP="00591524">
            <w:pPr>
              <w:jc w:val="center"/>
            </w:pPr>
            <w:r>
              <w:t>3825,161</w:t>
            </w:r>
          </w:p>
        </w:tc>
        <w:tc>
          <w:tcPr>
            <w:tcW w:w="1686" w:type="dxa"/>
          </w:tcPr>
          <w:p w:rsidR="00D61ECC" w:rsidRPr="0018672F" w:rsidRDefault="00FE6FBE" w:rsidP="00591524">
            <w:pPr>
              <w:jc w:val="center"/>
            </w:pPr>
            <w:r>
              <w:t>3923,571</w:t>
            </w:r>
          </w:p>
        </w:tc>
        <w:tc>
          <w:tcPr>
            <w:tcW w:w="1686" w:type="dxa"/>
          </w:tcPr>
          <w:p w:rsidR="00D61ECC" w:rsidRPr="0018672F" w:rsidRDefault="00815717" w:rsidP="00591524">
            <w:pPr>
              <w:jc w:val="center"/>
              <w:rPr>
                <w:b/>
                <w:bCs/>
              </w:rPr>
            </w:pPr>
            <w:r>
              <w:rPr>
                <w:b/>
                <w:bCs/>
              </w:rPr>
              <w:t>7748,732</w:t>
            </w:r>
          </w:p>
        </w:tc>
      </w:tr>
      <w:tr w:rsidR="00D61ECC" w:rsidTr="00591524">
        <w:trPr>
          <w:trHeight w:val="394"/>
        </w:trPr>
        <w:tc>
          <w:tcPr>
            <w:tcW w:w="3037" w:type="dxa"/>
          </w:tcPr>
          <w:p w:rsidR="00D61ECC" w:rsidRDefault="00D61ECC" w:rsidP="00591524">
            <w:r>
              <w:t>Залучені кошти</w:t>
            </w:r>
          </w:p>
        </w:tc>
        <w:tc>
          <w:tcPr>
            <w:tcW w:w="1686" w:type="dxa"/>
          </w:tcPr>
          <w:p w:rsidR="00D61ECC" w:rsidRPr="002E0857" w:rsidRDefault="00D61ECC" w:rsidP="00591524">
            <w:pPr>
              <w:jc w:val="center"/>
              <w:rPr>
                <w:highlight w:val="yellow"/>
              </w:rPr>
            </w:pPr>
          </w:p>
        </w:tc>
        <w:tc>
          <w:tcPr>
            <w:tcW w:w="1686" w:type="dxa"/>
          </w:tcPr>
          <w:p w:rsidR="00D61ECC" w:rsidRPr="0018672F" w:rsidRDefault="00815717" w:rsidP="00591524">
            <w:pPr>
              <w:jc w:val="center"/>
            </w:pPr>
            <w:r>
              <w:t>560,848</w:t>
            </w:r>
          </w:p>
        </w:tc>
        <w:tc>
          <w:tcPr>
            <w:tcW w:w="1686" w:type="dxa"/>
          </w:tcPr>
          <w:p w:rsidR="00D61ECC" w:rsidRPr="0018672F" w:rsidRDefault="007D2E0D" w:rsidP="00591524">
            <w:pPr>
              <w:jc w:val="center"/>
            </w:pPr>
            <w:r>
              <w:t>71,271</w:t>
            </w:r>
          </w:p>
        </w:tc>
        <w:tc>
          <w:tcPr>
            <w:tcW w:w="1686" w:type="dxa"/>
          </w:tcPr>
          <w:p w:rsidR="00D61ECC" w:rsidRPr="0018672F" w:rsidRDefault="00FE6FBE" w:rsidP="00FE6FBE">
            <w:pPr>
              <w:rPr>
                <w:b/>
                <w:bCs/>
              </w:rPr>
            </w:pPr>
            <w:r>
              <w:rPr>
                <w:b/>
                <w:bCs/>
              </w:rPr>
              <w:t xml:space="preserve">      </w:t>
            </w:r>
            <w:r w:rsidR="007D2E0D">
              <w:rPr>
                <w:b/>
                <w:bCs/>
              </w:rPr>
              <w:t>632,119</w:t>
            </w:r>
          </w:p>
        </w:tc>
      </w:tr>
      <w:tr w:rsidR="00D61ECC" w:rsidTr="00591524">
        <w:trPr>
          <w:trHeight w:val="361"/>
        </w:trPr>
        <w:tc>
          <w:tcPr>
            <w:tcW w:w="3037" w:type="dxa"/>
          </w:tcPr>
          <w:p w:rsidR="00D61ECC" w:rsidRDefault="00D61ECC" w:rsidP="00591524">
            <w:r>
              <w:t>ВСЬОГО</w:t>
            </w:r>
          </w:p>
        </w:tc>
        <w:tc>
          <w:tcPr>
            <w:tcW w:w="1686" w:type="dxa"/>
          </w:tcPr>
          <w:p w:rsidR="00D61ECC" w:rsidRPr="00B9482A" w:rsidRDefault="00D61ECC" w:rsidP="00591524">
            <w:pPr>
              <w:jc w:val="center"/>
              <w:rPr>
                <w:highlight w:val="yellow"/>
              </w:rPr>
            </w:pPr>
          </w:p>
        </w:tc>
        <w:tc>
          <w:tcPr>
            <w:tcW w:w="1686" w:type="dxa"/>
          </w:tcPr>
          <w:p w:rsidR="00D61ECC" w:rsidRPr="0018672F" w:rsidRDefault="002A750E" w:rsidP="0018672F">
            <w:r>
              <w:rPr>
                <w:rStyle w:val="2"/>
                <w:bCs/>
                <w:color w:val="000000"/>
                <w:sz w:val="22"/>
                <w:szCs w:val="22"/>
              </w:rPr>
              <w:t xml:space="preserve">     </w:t>
            </w:r>
            <w:r w:rsidR="00815717">
              <w:rPr>
                <w:rStyle w:val="2"/>
                <w:bCs/>
                <w:color w:val="000000"/>
                <w:sz w:val="22"/>
                <w:szCs w:val="22"/>
              </w:rPr>
              <w:t>4386,009</w:t>
            </w:r>
          </w:p>
        </w:tc>
        <w:tc>
          <w:tcPr>
            <w:tcW w:w="1686" w:type="dxa"/>
          </w:tcPr>
          <w:p w:rsidR="00D61ECC" w:rsidRPr="0018672F" w:rsidRDefault="007D2E0D" w:rsidP="00591524">
            <w:pPr>
              <w:jc w:val="center"/>
            </w:pPr>
            <w:r>
              <w:rPr>
                <w:rStyle w:val="2"/>
                <w:bCs/>
                <w:color w:val="000000"/>
                <w:sz w:val="22"/>
                <w:szCs w:val="22"/>
              </w:rPr>
              <w:t>3994,8</w:t>
            </w:r>
            <w:r w:rsidR="00F42F23">
              <w:rPr>
                <w:rStyle w:val="2"/>
                <w:bCs/>
                <w:color w:val="000000"/>
                <w:sz w:val="22"/>
                <w:szCs w:val="22"/>
              </w:rPr>
              <w:t>42</w:t>
            </w:r>
          </w:p>
        </w:tc>
        <w:tc>
          <w:tcPr>
            <w:tcW w:w="1686" w:type="dxa"/>
          </w:tcPr>
          <w:p w:rsidR="00D61ECC" w:rsidRPr="0018672F" w:rsidRDefault="007D2E0D" w:rsidP="00591524">
            <w:pPr>
              <w:jc w:val="center"/>
              <w:rPr>
                <w:b/>
                <w:bCs/>
              </w:rPr>
            </w:pPr>
            <w:r>
              <w:rPr>
                <w:b/>
                <w:bCs/>
              </w:rPr>
              <w:t>8380,8</w:t>
            </w:r>
            <w:r w:rsidR="00815717">
              <w:rPr>
                <w:b/>
                <w:bCs/>
              </w:rPr>
              <w:t>51</w:t>
            </w:r>
          </w:p>
        </w:tc>
      </w:tr>
    </w:tbl>
    <w:p w:rsidR="00D61ECC" w:rsidRDefault="00D61ECC" w:rsidP="00A25226"/>
    <w:p w:rsidR="003C1D8A" w:rsidRDefault="003C1D8A" w:rsidP="00A25226"/>
    <w:p w:rsidR="00D61ECC" w:rsidRPr="008573B8" w:rsidRDefault="00D61ECC" w:rsidP="00A25226">
      <w:pPr>
        <w:jc w:val="center"/>
        <w:rPr>
          <w:b/>
          <w:sz w:val="26"/>
          <w:szCs w:val="26"/>
        </w:rPr>
      </w:pPr>
      <w:r w:rsidRPr="008573B8">
        <w:rPr>
          <w:b/>
          <w:sz w:val="26"/>
          <w:szCs w:val="26"/>
        </w:rPr>
        <w:t xml:space="preserve">Прогнозовані  видатки на виконання заходів </w:t>
      </w:r>
    </w:p>
    <w:p w:rsidR="00D61ECC" w:rsidRDefault="00D61ECC" w:rsidP="00A25226">
      <w:pPr>
        <w:jc w:val="center"/>
        <w:rPr>
          <w:b/>
          <w:sz w:val="26"/>
          <w:szCs w:val="26"/>
        </w:rPr>
      </w:pPr>
      <w:r w:rsidRPr="008573B8">
        <w:rPr>
          <w:b/>
          <w:sz w:val="26"/>
          <w:szCs w:val="26"/>
        </w:rPr>
        <w:t>Програми соціально</w:t>
      </w:r>
      <w:r w:rsidR="002E0857">
        <w:rPr>
          <w:b/>
          <w:sz w:val="26"/>
          <w:szCs w:val="26"/>
        </w:rPr>
        <w:t xml:space="preserve">го захисту населення </w:t>
      </w:r>
      <w:proofErr w:type="spellStart"/>
      <w:r w:rsidR="002E0857">
        <w:rPr>
          <w:b/>
          <w:sz w:val="26"/>
          <w:szCs w:val="26"/>
        </w:rPr>
        <w:t>Саксаганської</w:t>
      </w:r>
      <w:proofErr w:type="spellEnd"/>
      <w:r w:rsidR="00810CBC">
        <w:rPr>
          <w:b/>
          <w:sz w:val="26"/>
          <w:szCs w:val="26"/>
        </w:rPr>
        <w:t xml:space="preserve"> територіальної  громади на 2023-2024</w:t>
      </w:r>
      <w:r w:rsidRPr="008573B8">
        <w:rPr>
          <w:b/>
          <w:sz w:val="26"/>
          <w:szCs w:val="26"/>
        </w:rPr>
        <w:t xml:space="preserve"> роки</w:t>
      </w:r>
    </w:p>
    <w:p w:rsidR="00D61ECC" w:rsidRDefault="00D61ECC" w:rsidP="00A25226">
      <w:pPr>
        <w:jc w:val="center"/>
        <w:rPr>
          <w:b/>
          <w:sz w:val="26"/>
          <w:szCs w:val="26"/>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2"/>
        <w:gridCol w:w="32"/>
        <w:gridCol w:w="1227"/>
        <w:gridCol w:w="49"/>
        <w:gridCol w:w="1134"/>
        <w:gridCol w:w="76"/>
        <w:gridCol w:w="1200"/>
        <w:gridCol w:w="59"/>
        <w:gridCol w:w="1460"/>
      </w:tblGrid>
      <w:tr w:rsidR="00D61ECC" w:rsidRPr="00A25226" w:rsidTr="00591524">
        <w:trPr>
          <w:trHeight w:val="590"/>
        </w:trPr>
        <w:tc>
          <w:tcPr>
            <w:tcW w:w="4612" w:type="dxa"/>
            <w:vMerge w:val="restart"/>
          </w:tcPr>
          <w:p w:rsidR="00D61ECC" w:rsidRPr="00A25226" w:rsidRDefault="00D61ECC" w:rsidP="00591524"/>
        </w:tc>
        <w:tc>
          <w:tcPr>
            <w:tcW w:w="3777" w:type="dxa"/>
            <w:gridSpan w:val="7"/>
            <w:vAlign w:val="center"/>
          </w:tcPr>
          <w:p w:rsidR="00D61ECC" w:rsidRPr="00A25226" w:rsidRDefault="00D61ECC" w:rsidP="00591524">
            <w:pPr>
              <w:jc w:val="center"/>
            </w:pPr>
            <w:r w:rsidRPr="00A25226">
              <w:t>Необхідний обсяг коштів за роками</w:t>
            </w:r>
          </w:p>
        </w:tc>
        <w:tc>
          <w:tcPr>
            <w:tcW w:w="1460" w:type="dxa"/>
            <w:vMerge w:val="restart"/>
          </w:tcPr>
          <w:p w:rsidR="00D61ECC" w:rsidRPr="00A25226" w:rsidRDefault="00810CBC" w:rsidP="00591524">
            <w:pPr>
              <w:jc w:val="center"/>
            </w:pPr>
            <w:r>
              <w:rPr>
                <w:b/>
              </w:rPr>
              <w:t>Всього обсяг коштів у 2023-2024</w:t>
            </w:r>
            <w:r w:rsidR="00D61ECC" w:rsidRPr="00A25226">
              <w:rPr>
                <w:b/>
              </w:rPr>
              <w:t xml:space="preserve"> роках (</w:t>
            </w:r>
            <w:proofErr w:type="spellStart"/>
            <w:r w:rsidR="00D61ECC" w:rsidRPr="00A25226">
              <w:rPr>
                <w:b/>
              </w:rPr>
              <w:t>тис.грн</w:t>
            </w:r>
            <w:proofErr w:type="spellEnd"/>
            <w:r w:rsidR="00D61ECC" w:rsidRPr="00A25226">
              <w:rPr>
                <w:b/>
              </w:rPr>
              <w:t>.)</w:t>
            </w:r>
          </w:p>
        </w:tc>
      </w:tr>
      <w:tr w:rsidR="00D61ECC" w:rsidRPr="00A25226" w:rsidTr="00591524">
        <w:tc>
          <w:tcPr>
            <w:tcW w:w="4612" w:type="dxa"/>
            <w:vMerge/>
          </w:tcPr>
          <w:p w:rsidR="00D61ECC" w:rsidRPr="00A25226" w:rsidRDefault="00D61ECC" w:rsidP="00591524"/>
        </w:tc>
        <w:tc>
          <w:tcPr>
            <w:tcW w:w="1259" w:type="dxa"/>
            <w:gridSpan w:val="2"/>
          </w:tcPr>
          <w:p w:rsidR="00D61ECC" w:rsidRPr="00A25226" w:rsidRDefault="00D61ECC" w:rsidP="00591524">
            <w:pPr>
              <w:jc w:val="center"/>
            </w:pPr>
          </w:p>
        </w:tc>
        <w:tc>
          <w:tcPr>
            <w:tcW w:w="1259" w:type="dxa"/>
            <w:gridSpan w:val="3"/>
          </w:tcPr>
          <w:p w:rsidR="00D61ECC" w:rsidRPr="00A25226" w:rsidRDefault="002E0857" w:rsidP="00591524">
            <w:pPr>
              <w:jc w:val="center"/>
            </w:pPr>
            <w:r>
              <w:t>у 2023</w:t>
            </w:r>
            <w:r w:rsidR="00D61ECC" w:rsidRPr="00A25226">
              <w:t xml:space="preserve"> році </w:t>
            </w:r>
          </w:p>
          <w:p w:rsidR="00D61ECC" w:rsidRPr="00A25226" w:rsidRDefault="00D61ECC" w:rsidP="00591524">
            <w:pPr>
              <w:jc w:val="center"/>
            </w:pPr>
            <w:r w:rsidRPr="00A25226">
              <w:t>(тис. грн.)</w:t>
            </w:r>
          </w:p>
        </w:tc>
        <w:tc>
          <w:tcPr>
            <w:tcW w:w="1259" w:type="dxa"/>
            <w:gridSpan w:val="2"/>
          </w:tcPr>
          <w:p w:rsidR="00D61ECC" w:rsidRPr="00A25226" w:rsidRDefault="00810CBC" w:rsidP="00591524">
            <w:pPr>
              <w:jc w:val="center"/>
            </w:pPr>
            <w:r>
              <w:t>у 2024</w:t>
            </w:r>
            <w:r w:rsidR="00D61ECC" w:rsidRPr="00A25226">
              <w:t xml:space="preserve"> році </w:t>
            </w:r>
          </w:p>
          <w:p w:rsidR="00D61ECC" w:rsidRPr="00A25226" w:rsidRDefault="00D61ECC" w:rsidP="00591524">
            <w:pPr>
              <w:jc w:val="center"/>
            </w:pPr>
            <w:r w:rsidRPr="00A25226">
              <w:t>(тис. грн.)</w:t>
            </w:r>
          </w:p>
        </w:tc>
        <w:tc>
          <w:tcPr>
            <w:tcW w:w="1460" w:type="dxa"/>
            <w:vMerge/>
          </w:tcPr>
          <w:p w:rsidR="00D61ECC" w:rsidRPr="00A25226" w:rsidRDefault="00D61ECC" w:rsidP="00591524">
            <w:pPr>
              <w:jc w:val="center"/>
              <w:rPr>
                <w:b/>
              </w:rPr>
            </w:pPr>
          </w:p>
        </w:tc>
      </w:tr>
      <w:tr w:rsidR="00BA3D4F" w:rsidRPr="00A25226" w:rsidTr="00591524">
        <w:tc>
          <w:tcPr>
            <w:tcW w:w="4612" w:type="dxa"/>
          </w:tcPr>
          <w:p w:rsidR="00BA3D4F" w:rsidRPr="00A25226" w:rsidRDefault="00BA3D4F" w:rsidP="00591524">
            <w:pPr>
              <w:rPr>
                <w:rStyle w:val="2"/>
                <w:bCs/>
                <w:color w:val="000000"/>
                <w:sz w:val="24"/>
              </w:rPr>
            </w:pPr>
          </w:p>
        </w:tc>
        <w:tc>
          <w:tcPr>
            <w:tcW w:w="1259" w:type="dxa"/>
            <w:gridSpan w:val="2"/>
          </w:tcPr>
          <w:p w:rsidR="00BA3D4F" w:rsidRPr="00810CBC" w:rsidRDefault="00BA3D4F" w:rsidP="00591524">
            <w:pPr>
              <w:jc w:val="center"/>
              <w:rPr>
                <w:b/>
                <w:bCs/>
                <w:highlight w:val="yellow"/>
              </w:rPr>
            </w:pPr>
          </w:p>
        </w:tc>
        <w:tc>
          <w:tcPr>
            <w:tcW w:w="1259" w:type="dxa"/>
            <w:gridSpan w:val="3"/>
          </w:tcPr>
          <w:p w:rsidR="00BA3D4F" w:rsidRDefault="00865596" w:rsidP="00591524">
            <w:pPr>
              <w:jc w:val="center"/>
              <w:rPr>
                <w:b/>
                <w:bCs/>
              </w:rPr>
            </w:pPr>
            <w:r>
              <w:rPr>
                <w:b/>
                <w:bCs/>
              </w:rPr>
              <w:t>4386,009</w:t>
            </w:r>
          </w:p>
        </w:tc>
        <w:tc>
          <w:tcPr>
            <w:tcW w:w="1259" w:type="dxa"/>
            <w:gridSpan w:val="2"/>
          </w:tcPr>
          <w:p w:rsidR="00BA3D4F" w:rsidRDefault="007D2E0D" w:rsidP="00591524">
            <w:pPr>
              <w:jc w:val="center"/>
              <w:rPr>
                <w:b/>
                <w:bCs/>
              </w:rPr>
            </w:pPr>
            <w:r>
              <w:rPr>
                <w:b/>
                <w:bCs/>
              </w:rPr>
              <w:t>3994,8</w:t>
            </w:r>
            <w:r w:rsidR="00083601">
              <w:rPr>
                <w:b/>
                <w:bCs/>
              </w:rPr>
              <w:t>42</w:t>
            </w:r>
          </w:p>
        </w:tc>
        <w:tc>
          <w:tcPr>
            <w:tcW w:w="1460" w:type="dxa"/>
          </w:tcPr>
          <w:p w:rsidR="00BA3D4F" w:rsidRDefault="007D2E0D" w:rsidP="00591524">
            <w:pPr>
              <w:jc w:val="center"/>
              <w:rPr>
                <w:b/>
              </w:rPr>
            </w:pPr>
            <w:r>
              <w:rPr>
                <w:b/>
              </w:rPr>
              <w:t>8380,8</w:t>
            </w:r>
            <w:r w:rsidR="00865596">
              <w:rPr>
                <w:b/>
              </w:rPr>
              <w:t>51</w:t>
            </w:r>
          </w:p>
        </w:tc>
      </w:tr>
      <w:tr w:rsidR="00D61ECC" w:rsidRPr="00A25226" w:rsidTr="00591524">
        <w:tc>
          <w:tcPr>
            <w:tcW w:w="4612" w:type="dxa"/>
          </w:tcPr>
          <w:p w:rsidR="00D61ECC" w:rsidRPr="00A25226" w:rsidRDefault="00D61ECC" w:rsidP="00591524">
            <w:r w:rsidRPr="00A25226">
              <w:rPr>
                <w:rStyle w:val="2"/>
                <w:bCs/>
                <w:color w:val="000000"/>
                <w:sz w:val="24"/>
              </w:rPr>
              <w:t>Надання соціальних послуг</w:t>
            </w:r>
          </w:p>
        </w:tc>
        <w:tc>
          <w:tcPr>
            <w:tcW w:w="1259" w:type="dxa"/>
            <w:gridSpan w:val="2"/>
          </w:tcPr>
          <w:p w:rsidR="00D61ECC" w:rsidRPr="00810CBC" w:rsidRDefault="00D61ECC" w:rsidP="00591524">
            <w:pPr>
              <w:jc w:val="center"/>
              <w:rPr>
                <w:b/>
                <w:bCs/>
                <w:highlight w:val="yellow"/>
              </w:rPr>
            </w:pPr>
          </w:p>
        </w:tc>
        <w:tc>
          <w:tcPr>
            <w:tcW w:w="1259" w:type="dxa"/>
            <w:gridSpan w:val="3"/>
          </w:tcPr>
          <w:p w:rsidR="00D61ECC" w:rsidRPr="0018672F" w:rsidRDefault="00865596" w:rsidP="00591524">
            <w:pPr>
              <w:jc w:val="center"/>
              <w:rPr>
                <w:b/>
                <w:bCs/>
              </w:rPr>
            </w:pPr>
            <w:r>
              <w:rPr>
                <w:b/>
                <w:bCs/>
              </w:rPr>
              <w:t>4269,402</w:t>
            </w:r>
          </w:p>
        </w:tc>
        <w:tc>
          <w:tcPr>
            <w:tcW w:w="1259" w:type="dxa"/>
            <w:gridSpan w:val="2"/>
          </w:tcPr>
          <w:p w:rsidR="00D61ECC" w:rsidRPr="0018672F" w:rsidRDefault="007D2E0D" w:rsidP="00591524">
            <w:pPr>
              <w:jc w:val="center"/>
              <w:rPr>
                <w:b/>
                <w:bCs/>
              </w:rPr>
            </w:pPr>
            <w:r>
              <w:rPr>
                <w:b/>
                <w:bCs/>
              </w:rPr>
              <w:t>3897,2</w:t>
            </w:r>
            <w:r w:rsidR="00083601">
              <w:rPr>
                <w:b/>
                <w:bCs/>
              </w:rPr>
              <w:t>42</w:t>
            </w:r>
          </w:p>
        </w:tc>
        <w:tc>
          <w:tcPr>
            <w:tcW w:w="1460" w:type="dxa"/>
          </w:tcPr>
          <w:p w:rsidR="00D61ECC" w:rsidRPr="0018672F" w:rsidRDefault="00865596" w:rsidP="00591524">
            <w:pPr>
              <w:jc w:val="center"/>
              <w:rPr>
                <w:b/>
              </w:rPr>
            </w:pPr>
            <w:r>
              <w:rPr>
                <w:b/>
              </w:rPr>
              <w:t>8166,044</w:t>
            </w:r>
          </w:p>
        </w:tc>
      </w:tr>
      <w:tr w:rsidR="00D61ECC" w:rsidRPr="00A25226" w:rsidTr="00591524">
        <w:tc>
          <w:tcPr>
            <w:tcW w:w="4612" w:type="dxa"/>
          </w:tcPr>
          <w:p w:rsidR="00D61ECC" w:rsidRPr="00A25226" w:rsidRDefault="00D61ECC" w:rsidP="00591524">
            <w:r w:rsidRPr="00A25226">
              <w:t xml:space="preserve">    Зміцнення матеріально-технічної бази  центру соціальної підтримки (надання соціальних послуг)</w:t>
            </w:r>
            <w:r w:rsidR="00205B69">
              <w:t xml:space="preserve"> утримання   КУ</w:t>
            </w:r>
            <w:r w:rsidR="00205B69">
              <w:rPr>
                <w:rStyle w:val="2"/>
                <w:b w:val="0"/>
                <w:color w:val="000000"/>
              </w:rPr>
              <w:t xml:space="preserve"> Центр  надання соціальних послуг  </w:t>
            </w:r>
            <w:proofErr w:type="spellStart"/>
            <w:r w:rsidR="00205B69">
              <w:rPr>
                <w:rStyle w:val="2"/>
                <w:b w:val="0"/>
                <w:color w:val="000000"/>
              </w:rPr>
              <w:t>Саксаганської</w:t>
            </w:r>
            <w:proofErr w:type="spellEnd"/>
            <w:r w:rsidR="00205B69">
              <w:rPr>
                <w:rStyle w:val="2"/>
                <w:b w:val="0"/>
                <w:color w:val="000000"/>
              </w:rPr>
              <w:t xml:space="preserve"> сільської  ради  </w:t>
            </w:r>
            <w:proofErr w:type="spellStart"/>
            <w:r w:rsidR="00205B69">
              <w:rPr>
                <w:rStyle w:val="2"/>
                <w:b w:val="0"/>
                <w:color w:val="000000"/>
              </w:rPr>
              <w:t>Кам</w:t>
            </w:r>
            <w:r w:rsidR="00205B69" w:rsidRPr="00F75C32">
              <w:rPr>
                <w:rStyle w:val="2"/>
                <w:b w:val="0"/>
                <w:color w:val="000000"/>
              </w:rPr>
              <w:t>’</w:t>
            </w:r>
            <w:r w:rsidR="00205B69">
              <w:rPr>
                <w:rStyle w:val="2"/>
                <w:b w:val="0"/>
                <w:color w:val="000000"/>
              </w:rPr>
              <w:t>янського</w:t>
            </w:r>
            <w:proofErr w:type="spellEnd"/>
            <w:r w:rsidR="00205B69">
              <w:rPr>
                <w:rStyle w:val="2"/>
                <w:b w:val="0"/>
                <w:color w:val="000000"/>
              </w:rPr>
              <w:t xml:space="preserve"> району Дніпропетровської області» </w:t>
            </w:r>
            <w:r w:rsidR="00205B69" w:rsidRPr="005739E3">
              <w:t xml:space="preserve">необхідного для забезпечення виконання функцій основної діяльності зазначеного закладу </w:t>
            </w:r>
            <w:r w:rsidR="00205B69">
              <w:t>( виплата заробітної плати,нарахувань на заробітну плату, оплату матеріалів та послуг необхідних для діяльності закладу )</w:t>
            </w:r>
          </w:p>
        </w:tc>
        <w:tc>
          <w:tcPr>
            <w:tcW w:w="1259" w:type="dxa"/>
            <w:gridSpan w:val="2"/>
          </w:tcPr>
          <w:p w:rsidR="00D61ECC" w:rsidRPr="00A25226" w:rsidRDefault="00D61ECC" w:rsidP="00205B69">
            <w:pPr>
              <w:rPr>
                <w:b/>
                <w:bCs/>
              </w:rPr>
            </w:pPr>
          </w:p>
        </w:tc>
        <w:tc>
          <w:tcPr>
            <w:tcW w:w="1259" w:type="dxa"/>
            <w:gridSpan w:val="3"/>
          </w:tcPr>
          <w:p w:rsidR="00D61ECC" w:rsidRPr="00A25226" w:rsidRDefault="00EA1581" w:rsidP="00591524">
            <w:pPr>
              <w:jc w:val="center"/>
              <w:rPr>
                <w:b/>
                <w:bCs/>
              </w:rPr>
            </w:pPr>
            <w:r>
              <w:rPr>
                <w:rStyle w:val="2"/>
                <w:b w:val="0"/>
                <w:color w:val="000000"/>
                <w:sz w:val="24"/>
              </w:rPr>
              <w:t>3639,462</w:t>
            </w:r>
          </w:p>
        </w:tc>
        <w:tc>
          <w:tcPr>
            <w:tcW w:w="1259" w:type="dxa"/>
            <w:gridSpan w:val="2"/>
          </w:tcPr>
          <w:p w:rsidR="00D61ECC" w:rsidRPr="00A25226" w:rsidRDefault="007D2E0D" w:rsidP="00591524">
            <w:pPr>
              <w:jc w:val="center"/>
              <w:rPr>
                <w:b/>
                <w:bCs/>
              </w:rPr>
            </w:pPr>
            <w:r>
              <w:rPr>
                <w:rStyle w:val="2"/>
                <w:b w:val="0"/>
                <w:color w:val="000000"/>
                <w:sz w:val="24"/>
              </w:rPr>
              <w:t>3635,571</w:t>
            </w:r>
          </w:p>
        </w:tc>
        <w:tc>
          <w:tcPr>
            <w:tcW w:w="1460" w:type="dxa"/>
          </w:tcPr>
          <w:p w:rsidR="00D61ECC" w:rsidRPr="00A25226" w:rsidRDefault="007D2E0D" w:rsidP="00591524">
            <w:pPr>
              <w:jc w:val="center"/>
              <w:rPr>
                <w:bCs/>
              </w:rPr>
            </w:pPr>
            <w:r>
              <w:rPr>
                <w:bCs/>
              </w:rPr>
              <w:t>7275,0</w:t>
            </w:r>
            <w:r w:rsidR="00EA1581">
              <w:rPr>
                <w:bCs/>
              </w:rPr>
              <w:t>33</w:t>
            </w:r>
          </w:p>
        </w:tc>
      </w:tr>
      <w:tr w:rsidR="00BB6ECC" w:rsidRPr="00A25226" w:rsidTr="00E34F75">
        <w:tc>
          <w:tcPr>
            <w:tcW w:w="4644" w:type="dxa"/>
            <w:gridSpan w:val="2"/>
          </w:tcPr>
          <w:p w:rsidR="00BB6ECC" w:rsidRPr="003C1D8A" w:rsidRDefault="00BB6ECC" w:rsidP="00591524">
            <w:pPr>
              <w:jc w:val="center"/>
              <w:rPr>
                <w:bCs/>
                <w:sz w:val="20"/>
                <w:szCs w:val="20"/>
              </w:rPr>
            </w:pPr>
            <w:r w:rsidRPr="003C1D8A">
              <w:rPr>
                <w:b/>
                <w:sz w:val="20"/>
                <w:szCs w:val="20"/>
              </w:rPr>
              <w:t xml:space="preserve">ІІ. Соціальний захист </w:t>
            </w:r>
            <w:r w:rsidRPr="003C1D8A">
              <w:rPr>
                <w:b/>
                <w:sz w:val="20"/>
                <w:szCs w:val="20"/>
                <w:shd w:val="clear" w:color="auto" w:fill="FFFFFF"/>
              </w:rPr>
              <w:t xml:space="preserve">ветеранів війни, </w:t>
            </w:r>
            <w:bookmarkStart w:id="0" w:name="_Hlk119328750"/>
            <w:r w:rsidRPr="003C1D8A">
              <w:rPr>
                <w:b/>
                <w:sz w:val="20"/>
                <w:szCs w:val="20"/>
                <w:shd w:val="clear" w:color="auto" w:fill="FFFFFF"/>
              </w:rPr>
              <w:t xml:space="preserve">учасників бойових дій, осіб з інвалідністю </w:t>
            </w:r>
            <w:r w:rsidRPr="003C1D8A">
              <w:rPr>
                <w:b/>
                <w:sz w:val="20"/>
                <w:szCs w:val="20"/>
                <w:shd w:val="clear" w:color="auto" w:fill="FFFFFF"/>
              </w:rPr>
              <w:lastRenderedPageBreak/>
              <w:t>внаслідок війни, учасників війни, членів їх сімей, членів сімей загиблих (померлих) ветеранів війни, членів сімей загиблих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осіб, які мають особливі заслуги перед Батьківщиною</w:t>
            </w:r>
            <w:bookmarkEnd w:id="0"/>
            <w:r w:rsidRPr="003C1D8A">
              <w:rPr>
                <w:b/>
                <w:sz w:val="20"/>
                <w:szCs w:val="20"/>
                <w:shd w:val="clear" w:color="auto" w:fill="FFFFFF"/>
              </w:rPr>
              <w:t>.</w:t>
            </w:r>
          </w:p>
        </w:tc>
        <w:tc>
          <w:tcPr>
            <w:tcW w:w="1276" w:type="dxa"/>
            <w:gridSpan w:val="2"/>
          </w:tcPr>
          <w:p w:rsidR="00BB6ECC" w:rsidRDefault="00BB6ECC" w:rsidP="00591524">
            <w:pPr>
              <w:jc w:val="center"/>
              <w:rPr>
                <w:bCs/>
              </w:rPr>
            </w:pPr>
          </w:p>
        </w:tc>
        <w:tc>
          <w:tcPr>
            <w:tcW w:w="1134" w:type="dxa"/>
          </w:tcPr>
          <w:p w:rsidR="00BB6ECC" w:rsidRPr="00501281" w:rsidRDefault="00777F43" w:rsidP="00F336A7">
            <w:pPr>
              <w:rPr>
                <w:b/>
                <w:bCs/>
              </w:rPr>
            </w:pPr>
            <w:r>
              <w:rPr>
                <w:b/>
                <w:bCs/>
              </w:rPr>
              <w:t>378,00</w:t>
            </w:r>
          </w:p>
        </w:tc>
        <w:tc>
          <w:tcPr>
            <w:tcW w:w="1276" w:type="dxa"/>
            <w:gridSpan w:val="2"/>
          </w:tcPr>
          <w:p w:rsidR="00BB6ECC" w:rsidRPr="00501281" w:rsidRDefault="007417C8" w:rsidP="00591524">
            <w:pPr>
              <w:jc w:val="center"/>
              <w:rPr>
                <w:b/>
                <w:bCs/>
              </w:rPr>
            </w:pPr>
            <w:r>
              <w:rPr>
                <w:b/>
                <w:bCs/>
              </w:rPr>
              <w:t>11</w:t>
            </w:r>
            <w:r w:rsidR="00501281" w:rsidRPr="00501281">
              <w:rPr>
                <w:b/>
                <w:bCs/>
              </w:rPr>
              <w:t>0</w:t>
            </w:r>
            <w:r w:rsidR="00BB6ECC" w:rsidRPr="00501281">
              <w:rPr>
                <w:b/>
                <w:bCs/>
              </w:rPr>
              <w:t>,0</w:t>
            </w:r>
          </w:p>
        </w:tc>
        <w:tc>
          <w:tcPr>
            <w:tcW w:w="1519" w:type="dxa"/>
            <w:gridSpan w:val="2"/>
          </w:tcPr>
          <w:p w:rsidR="00BB6ECC" w:rsidRPr="00501281" w:rsidRDefault="007417C8" w:rsidP="00591524">
            <w:pPr>
              <w:jc w:val="center"/>
              <w:rPr>
                <w:b/>
                <w:bCs/>
              </w:rPr>
            </w:pPr>
            <w:r>
              <w:rPr>
                <w:b/>
                <w:bCs/>
              </w:rPr>
              <w:t>48</w:t>
            </w:r>
            <w:r w:rsidR="00777F43">
              <w:rPr>
                <w:b/>
                <w:bCs/>
              </w:rPr>
              <w:t>8,00</w:t>
            </w:r>
          </w:p>
        </w:tc>
      </w:tr>
      <w:tr w:rsidR="00594539" w:rsidRPr="00A25226" w:rsidTr="00501281">
        <w:tc>
          <w:tcPr>
            <w:tcW w:w="4612" w:type="dxa"/>
          </w:tcPr>
          <w:p w:rsidR="00594539" w:rsidRDefault="00594539" w:rsidP="00591524">
            <w:pPr>
              <w:rPr>
                <w:shd w:val="clear" w:color="auto" w:fill="FFFFFF"/>
              </w:rPr>
            </w:pPr>
            <w:r>
              <w:lastRenderedPageBreak/>
              <w:t>2.1</w:t>
            </w:r>
            <w:r w:rsidRPr="00195CEC">
              <w:t xml:space="preserve">. Організація ритуалу поховання (винесення з оселі, доставка на кладовище, поховання) загиблих </w:t>
            </w:r>
            <w:r w:rsidRPr="00195CEC">
              <w:rPr>
                <w:shd w:val="clear" w:color="auto" w:fill="FFFFFF"/>
              </w:rPr>
              <w:t xml:space="preserve">учасників бойових дій, </w:t>
            </w:r>
            <w:r w:rsidRPr="00195CEC">
              <w:rPr>
                <w:b/>
                <w:shd w:val="clear" w:color="auto" w:fill="FFFFFF"/>
              </w:rPr>
              <w:t xml:space="preserve"> </w:t>
            </w:r>
            <w:r w:rsidRPr="00195CEC">
              <w:rPr>
                <w:shd w:val="clear" w:color="auto" w:fill="FFFFFF"/>
              </w:rPr>
              <w:t>які брали участь у здійсненні заходів із забезпечення національної безпеки і оборони, відсічі і стримування збройної агресії Російської Федерації, померлих учасників бойових дій Другої світової війни</w:t>
            </w:r>
            <w:r w:rsidR="00741DB1">
              <w:rPr>
                <w:shd w:val="clear" w:color="auto" w:fill="FFFFFF"/>
              </w:rPr>
              <w:t xml:space="preserve">     8*5000,00=40000,00грн.</w:t>
            </w:r>
            <w:r w:rsidR="00C313AA">
              <w:rPr>
                <w:shd w:val="clear" w:color="auto" w:fill="FFFFFF"/>
              </w:rPr>
              <w:t xml:space="preserve">  В 2024році </w:t>
            </w:r>
          </w:p>
          <w:p w:rsidR="00C313AA" w:rsidRPr="00A25226" w:rsidRDefault="00C313AA" w:rsidP="00591524">
            <w:r>
              <w:rPr>
                <w:shd w:val="clear" w:color="auto" w:fill="FFFFFF"/>
              </w:rPr>
              <w:t>3*10000,00грн=30000,00грн</w:t>
            </w:r>
          </w:p>
        </w:tc>
        <w:tc>
          <w:tcPr>
            <w:tcW w:w="1259" w:type="dxa"/>
            <w:gridSpan w:val="2"/>
          </w:tcPr>
          <w:p w:rsidR="00594539" w:rsidRPr="00A25226" w:rsidRDefault="00594539" w:rsidP="00205B69">
            <w:pPr>
              <w:rPr>
                <w:b/>
                <w:bCs/>
              </w:rPr>
            </w:pPr>
          </w:p>
        </w:tc>
        <w:tc>
          <w:tcPr>
            <w:tcW w:w="1259" w:type="dxa"/>
            <w:gridSpan w:val="3"/>
          </w:tcPr>
          <w:p w:rsidR="00594539" w:rsidRDefault="00831715" w:rsidP="00591524">
            <w:pPr>
              <w:jc w:val="center"/>
              <w:rPr>
                <w:rStyle w:val="2"/>
                <w:b w:val="0"/>
                <w:color w:val="000000"/>
                <w:sz w:val="24"/>
              </w:rPr>
            </w:pPr>
            <w:r>
              <w:rPr>
                <w:rStyle w:val="2"/>
                <w:b w:val="0"/>
                <w:color w:val="000000"/>
                <w:sz w:val="24"/>
              </w:rPr>
              <w:t>26</w:t>
            </w:r>
            <w:r w:rsidR="00594539">
              <w:rPr>
                <w:rStyle w:val="2"/>
                <w:b w:val="0"/>
                <w:color w:val="000000"/>
                <w:sz w:val="24"/>
              </w:rPr>
              <w:t>,00</w:t>
            </w:r>
          </w:p>
        </w:tc>
        <w:tc>
          <w:tcPr>
            <w:tcW w:w="1200" w:type="dxa"/>
          </w:tcPr>
          <w:p w:rsidR="00594539" w:rsidRDefault="00C313AA" w:rsidP="00591524">
            <w:pPr>
              <w:jc w:val="center"/>
              <w:rPr>
                <w:rStyle w:val="2"/>
                <w:b w:val="0"/>
                <w:color w:val="000000"/>
                <w:sz w:val="24"/>
              </w:rPr>
            </w:pPr>
            <w:r>
              <w:rPr>
                <w:rStyle w:val="2"/>
                <w:b w:val="0"/>
                <w:color w:val="000000"/>
                <w:sz w:val="24"/>
              </w:rPr>
              <w:t>3</w:t>
            </w:r>
            <w:r w:rsidR="00741DB1">
              <w:rPr>
                <w:rStyle w:val="2"/>
                <w:b w:val="0"/>
                <w:color w:val="000000"/>
                <w:sz w:val="24"/>
              </w:rPr>
              <w:t>0</w:t>
            </w:r>
            <w:r w:rsidR="00594539">
              <w:rPr>
                <w:rStyle w:val="2"/>
                <w:b w:val="0"/>
                <w:color w:val="000000"/>
                <w:sz w:val="24"/>
              </w:rPr>
              <w:t>,00</w:t>
            </w:r>
          </w:p>
        </w:tc>
        <w:tc>
          <w:tcPr>
            <w:tcW w:w="1519" w:type="dxa"/>
            <w:gridSpan w:val="2"/>
          </w:tcPr>
          <w:p w:rsidR="00594539" w:rsidRDefault="00C313AA" w:rsidP="00591524">
            <w:pPr>
              <w:jc w:val="center"/>
              <w:rPr>
                <w:bCs/>
              </w:rPr>
            </w:pPr>
            <w:r>
              <w:rPr>
                <w:bCs/>
              </w:rPr>
              <w:t>5</w:t>
            </w:r>
            <w:r w:rsidR="00777F43">
              <w:rPr>
                <w:bCs/>
              </w:rPr>
              <w:t>6</w:t>
            </w:r>
            <w:r w:rsidR="00594539">
              <w:rPr>
                <w:bCs/>
              </w:rPr>
              <w:t>,00</w:t>
            </w:r>
          </w:p>
        </w:tc>
      </w:tr>
      <w:tr w:rsidR="00594539" w:rsidRPr="00A25226" w:rsidTr="003C1D8A">
        <w:trPr>
          <w:trHeight w:val="1196"/>
        </w:trPr>
        <w:tc>
          <w:tcPr>
            <w:tcW w:w="4612" w:type="dxa"/>
          </w:tcPr>
          <w:p w:rsidR="00594539" w:rsidRPr="003C1D8A" w:rsidRDefault="00594539" w:rsidP="003C1D8A">
            <w:pPr>
              <w:pStyle w:val="a6"/>
              <w:rPr>
                <w:sz w:val="24"/>
                <w:szCs w:val="24"/>
                <w:lang w:val="uk-UA"/>
              </w:rPr>
            </w:pPr>
            <w:r>
              <w:rPr>
                <w:sz w:val="24"/>
                <w:szCs w:val="24"/>
                <w:lang w:val="uk-UA"/>
              </w:rPr>
              <w:t>2</w:t>
            </w:r>
            <w:r w:rsidRPr="00195CEC">
              <w:rPr>
                <w:sz w:val="24"/>
                <w:szCs w:val="24"/>
                <w:lang w:val="uk-UA"/>
              </w:rPr>
              <w:t>.2. Одноразова матеріаль</w:t>
            </w:r>
            <w:r>
              <w:rPr>
                <w:sz w:val="24"/>
                <w:szCs w:val="24"/>
                <w:lang w:val="uk-UA"/>
              </w:rPr>
              <w:t xml:space="preserve">на допомога сім’ям загиблого(померлого) </w:t>
            </w:r>
            <w:r w:rsidRPr="00195CEC">
              <w:rPr>
                <w:sz w:val="24"/>
                <w:szCs w:val="24"/>
                <w:lang w:val="uk-UA"/>
              </w:rPr>
              <w:t xml:space="preserve">військовослужбовців, які брали безпосередню участь у бойових діях </w:t>
            </w:r>
            <w:r w:rsidRPr="00195CEC">
              <w:rPr>
                <w:sz w:val="24"/>
                <w:szCs w:val="24"/>
                <w:shd w:val="clear" w:color="auto" w:fill="FFFFFF"/>
                <w:lang w:val="uk-UA"/>
              </w:rPr>
              <w:t>з оборони України, захист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 (в тому числі, підрозділів територіальної оборони)</w:t>
            </w:r>
            <w:r w:rsidRPr="00195CEC">
              <w:rPr>
                <w:sz w:val="24"/>
                <w:szCs w:val="24"/>
                <w:lang w:val="uk-UA"/>
              </w:rPr>
              <w:t xml:space="preserve"> – 10000,00 грн. на одне поховання;</w:t>
            </w:r>
            <w:r w:rsidR="00C313AA">
              <w:rPr>
                <w:sz w:val="24"/>
                <w:szCs w:val="24"/>
                <w:lang w:val="uk-UA"/>
              </w:rPr>
              <w:t xml:space="preserve"> В 2024році  8осіб*10000,00=80000,00грн</w:t>
            </w:r>
          </w:p>
        </w:tc>
        <w:tc>
          <w:tcPr>
            <w:tcW w:w="1259" w:type="dxa"/>
            <w:gridSpan w:val="2"/>
          </w:tcPr>
          <w:p w:rsidR="00594539" w:rsidRPr="00A25226" w:rsidRDefault="00594539" w:rsidP="00205B69">
            <w:pPr>
              <w:rPr>
                <w:b/>
                <w:bCs/>
              </w:rPr>
            </w:pPr>
          </w:p>
        </w:tc>
        <w:tc>
          <w:tcPr>
            <w:tcW w:w="1259" w:type="dxa"/>
            <w:gridSpan w:val="3"/>
          </w:tcPr>
          <w:p w:rsidR="00594539" w:rsidRDefault="00777F43" w:rsidP="00591524">
            <w:pPr>
              <w:jc w:val="center"/>
              <w:rPr>
                <w:rStyle w:val="2"/>
                <w:b w:val="0"/>
                <w:color w:val="000000"/>
                <w:sz w:val="24"/>
              </w:rPr>
            </w:pPr>
            <w:r>
              <w:rPr>
                <w:rStyle w:val="2"/>
                <w:b w:val="0"/>
                <w:color w:val="000000"/>
                <w:sz w:val="24"/>
              </w:rPr>
              <w:t>11</w:t>
            </w:r>
            <w:r w:rsidR="00594539">
              <w:rPr>
                <w:rStyle w:val="2"/>
                <w:b w:val="0"/>
                <w:color w:val="000000"/>
                <w:sz w:val="24"/>
              </w:rPr>
              <w:t>0,00</w:t>
            </w:r>
          </w:p>
        </w:tc>
        <w:tc>
          <w:tcPr>
            <w:tcW w:w="1200" w:type="dxa"/>
          </w:tcPr>
          <w:p w:rsidR="00594539" w:rsidRDefault="00501281" w:rsidP="00591524">
            <w:pPr>
              <w:jc w:val="center"/>
              <w:rPr>
                <w:rStyle w:val="2"/>
                <w:b w:val="0"/>
                <w:color w:val="000000"/>
                <w:sz w:val="24"/>
              </w:rPr>
            </w:pPr>
            <w:r>
              <w:rPr>
                <w:rStyle w:val="2"/>
                <w:b w:val="0"/>
                <w:color w:val="000000"/>
                <w:sz w:val="24"/>
              </w:rPr>
              <w:t>8</w:t>
            </w:r>
            <w:r w:rsidR="00594539">
              <w:rPr>
                <w:rStyle w:val="2"/>
                <w:b w:val="0"/>
                <w:color w:val="000000"/>
                <w:sz w:val="24"/>
              </w:rPr>
              <w:t>0,00</w:t>
            </w:r>
          </w:p>
        </w:tc>
        <w:tc>
          <w:tcPr>
            <w:tcW w:w="1519" w:type="dxa"/>
            <w:gridSpan w:val="2"/>
          </w:tcPr>
          <w:p w:rsidR="00594539" w:rsidRDefault="00777F43" w:rsidP="00591524">
            <w:pPr>
              <w:jc w:val="center"/>
              <w:rPr>
                <w:bCs/>
              </w:rPr>
            </w:pPr>
            <w:r>
              <w:rPr>
                <w:bCs/>
              </w:rPr>
              <w:t>19</w:t>
            </w:r>
            <w:r w:rsidR="00594539">
              <w:rPr>
                <w:bCs/>
              </w:rPr>
              <w:t>0,00</w:t>
            </w:r>
          </w:p>
        </w:tc>
      </w:tr>
      <w:tr w:rsidR="00594539" w:rsidRPr="00A25226" w:rsidTr="00501281">
        <w:tc>
          <w:tcPr>
            <w:tcW w:w="4612" w:type="dxa"/>
          </w:tcPr>
          <w:p w:rsidR="00594539" w:rsidRPr="00A25226" w:rsidRDefault="00777F43" w:rsidP="00591524">
            <w:r>
              <w:t>2,3</w:t>
            </w:r>
            <w:r w:rsidR="00F336A7">
              <w:t xml:space="preserve">. Одноразова  матеріальна  допомога </w:t>
            </w:r>
            <w:r w:rsidR="00F336A7" w:rsidRPr="00195CEC">
              <w:t xml:space="preserve">військовослужбовців, які брали безпосередню участь у бойових діях </w:t>
            </w:r>
            <w:r w:rsidR="00F336A7" w:rsidRPr="00195CEC">
              <w:rPr>
                <w:shd w:val="clear" w:color="auto" w:fill="FFFFFF"/>
              </w:rPr>
              <w:t>з оборони України, захист її суверенітету, територіальної цілісності та недоторканності в період режиму воєнного стану в складі військ (сил) Збройних сил України та інших військових формуваннях</w:t>
            </w:r>
            <w:r w:rsidR="00F336A7">
              <w:t xml:space="preserve">   2000</w:t>
            </w:r>
            <w:r w:rsidR="00B32E0A">
              <w:t>грн.</w:t>
            </w:r>
            <w:r w:rsidR="00C313AA">
              <w:t xml:space="preserve"> на 1 допомог(121</w:t>
            </w:r>
            <w:r w:rsidR="004F05CD">
              <w:t>осіб*2000,00)</w:t>
            </w:r>
            <w:r w:rsidR="00C313AA">
              <w:t>=242000,00</w:t>
            </w:r>
          </w:p>
        </w:tc>
        <w:tc>
          <w:tcPr>
            <w:tcW w:w="1259" w:type="dxa"/>
            <w:gridSpan w:val="2"/>
          </w:tcPr>
          <w:p w:rsidR="00594539" w:rsidRPr="00A25226" w:rsidRDefault="00594539" w:rsidP="00205B69">
            <w:pPr>
              <w:rPr>
                <w:b/>
                <w:bCs/>
              </w:rPr>
            </w:pPr>
          </w:p>
        </w:tc>
        <w:tc>
          <w:tcPr>
            <w:tcW w:w="1259" w:type="dxa"/>
            <w:gridSpan w:val="3"/>
          </w:tcPr>
          <w:p w:rsidR="00594539" w:rsidRDefault="00777F43" w:rsidP="00BA3D4F">
            <w:pPr>
              <w:rPr>
                <w:rStyle w:val="2"/>
                <w:b w:val="0"/>
                <w:color w:val="000000"/>
                <w:sz w:val="24"/>
              </w:rPr>
            </w:pPr>
            <w:r>
              <w:rPr>
                <w:rStyle w:val="2"/>
                <w:b w:val="0"/>
                <w:color w:val="000000"/>
                <w:sz w:val="24"/>
              </w:rPr>
              <w:t>242</w:t>
            </w:r>
            <w:r w:rsidR="00F336A7">
              <w:rPr>
                <w:rStyle w:val="2"/>
                <w:b w:val="0"/>
                <w:color w:val="000000"/>
                <w:sz w:val="24"/>
              </w:rPr>
              <w:t>,0</w:t>
            </w:r>
            <w:r w:rsidR="00831715">
              <w:rPr>
                <w:rStyle w:val="2"/>
                <w:b w:val="0"/>
                <w:color w:val="000000"/>
                <w:sz w:val="24"/>
              </w:rPr>
              <w:t>0</w:t>
            </w:r>
          </w:p>
        </w:tc>
        <w:tc>
          <w:tcPr>
            <w:tcW w:w="1200" w:type="dxa"/>
          </w:tcPr>
          <w:p w:rsidR="00594539" w:rsidRDefault="00872195" w:rsidP="00591524">
            <w:pPr>
              <w:jc w:val="center"/>
              <w:rPr>
                <w:rStyle w:val="2"/>
                <w:b w:val="0"/>
                <w:color w:val="000000"/>
                <w:sz w:val="24"/>
              </w:rPr>
            </w:pPr>
            <w:r>
              <w:rPr>
                <w:rStyle w:val="2"/>
                <w:b w:val="0"/>
                <w:color w:val="000000"/>
                <w:sz w:val="24"/>
              </w:rPr>
              <w:t>0,00</w:t>
            </w:r>
          </w:p>
        </w:tc>
        <w:tc>
          <w:tcPr>
            <w:tcW w:w="1519" w:type="dxa"/>
            <w:gridSpan w:val="2"/>
          </w:tcPr>
          <w:p w:rsidR="00594539" w:rsidRDefault="00777F43" w:rsidP="00591524">
            <w:pPr>
              <w:jc w:val="center"/>
              <w:rPr>
                <w:bCs/>
              </w:rPr>
            </w:pPr>
            <w:r>
              <w:rPr>
                <w:bCs/>
              </w:rPr>
              <w:t>242</w:t>
            </w:r>
            <w:r w:rsidR="00F336A7">
              <w:rPr>
                <w:bCs/>
              </w:rPr>
              <w:t>,00</w:t>
            </w:r>
          </w:p>
        </w:tc>
      </w:tr>
      <w:tr w:rsidR="00594539" w:rsidRPr="00A25226" w:rsidTr="00501281">
        <w:tc>
          <w:tcPr>
            <w:tcW w:w="4612" w:type="dxa"/>
          </w:tcPr>
          <w:p w:rsidR="00594539" w:rsidRPr="00A25226" w:rsidRDefault="00E34F75" w:rsidP="00591524">
            <w:r>
              <w:t>2.</w:t>
            </w:r>
            <w:r w:rsidR="00777F43">
              <w:t>4</w:t>
            </w:r>
            <w:r w:rsidR="00F336A7">
              <w:t>. Часткове відшкодування вартості путівок ветеранів війни 810грн*10дні =8100*2 особи</w:t>
            </w:r>
          </w:p>
        </w:tc>
        <w:tc>
          <w:tcPr>
            <w:tcW w:w="1259" w:type="dxa"/>
            <w:gridSpan w:val="2"/>
          </w:tcPr>
          <w:p w:rsidR="00594539" w:rsidRPr="00A25226" w:rsidRDefault="00594539" w:rsidP="00205B69">
            <w:pPr>
              <w:rPr>
                <w:b/>
                <w:bCs/>
              </w:rPr>
            </w:pPr>
          </w:p>
        </w:tc>
        <w:tc>
          <w:tcPr>
            <w:tcW w:w="1259" w:type="dxa"/>
            <w:gridSpan w:val="3"/>
          </w:tcPr>
          <w:p w:rsidR="00594539" w:rsidRDefault="00777F43" w:rsidP="00591524">
            <w:pPr>
              <w:jc w:val="center"/>
              <w:rPr>
                <w:rStyle w:val="2"/>
                <w:b w:val="0"/>
                <w:color w:val="000000"/>
                <w:sz w:val="24"/>
              </w:rPr>
            </w:pPr>
            <w:r>
              <w:rPr>
                <w:rStyle w:val="2"/>
                <w:b w:val="0"/>
                <w:color w:val="000000"/>
                <w:sz w:val="24"/>
              </w:rPr>
              <w:t>0,00</w:t>
            </w:r>
          </w:p>
        </w:tc>
        <w:tc>
          <w:tcPr>
            <w:tcW w:w="1200" w:type="dxa"/>
          </w:tcPr>
          <w:p w:rsidR="00594539" w:rsidRDefault="00872195" w:rsidP="00591524">
            <w:pPr>
              <w:jc w:val="center"/>
              <w:rPr>
                <w:rStyle w:val="2"/>
                <w:b w:val="0"/>
                <w:color w:val="000000"/>
                <w:sz w:val="24"/>
              </w:rPr>
            </w:pPr>
            <w:r>
              <w:rPr>
                <w:rStyle w:val="2"/>
                <w:b w:val="0"/>
                <w:color w:val="000000"/>
                <w:sz w:val="24"/>
              </w:rPr>
              <w:t>0,00</w:t>
            </w:r>
          </w:p>
        </w:tc>
        <w:tc>
          <w:tcPr>
            <w:tcW w:w="1519" w:type="dxa"/>
            <w:gridSpan w:val="2"/>
          </w:tcPr>
          <w:p w:rsidR="00594539" w:rsidRDefault="00777F43" w:rsidP="00591524">
            <w:pPr>
              <w:jc w:val="center"/>
              <w:rPr>
                <w:bCs/>
              </w:rPr>
            </w:pPr>
            <w:r>
              <w:rPr>
                <w:bCs/>
              </w:rPr>
              <w:t>0,00</w:t>
            </w:r>
          </w:p>
        </w:tc>
      </w:tr>
      <w:tr w:rsidR="00D61ECC" w:rsidRPr="00A25226" w:rsidTr="00501281">
        <w:tc>
          <w:tcPr>
            <w:tcW w:w="4612" w:type="dxa"/>
          </w:tcPr>
          <w:p w:rsidR="00C92C5D" w:rsidRPr="003C1D8A" w:rsidRDefault="00BB6ECC" w:rsidP="00591524">
            <w:pPr>
              <w:rPr>
                <w:b/>
                <w:bCs/>
                <w:color w:val="000000"/>
                <w:sz w:val="20"/>
                <w:szCs w:val="20"/>
                <w:shd w:val="clear" w:color="auto" w:fill="FFFFFF"/>
              </w:rPr>
            </w:pPr>
            <w:r w:rsidRPr="003C1D8A">
              <w:rPr>
                <w:rStyle w:val="2"/>
                <w:bCs/>
                <w:color w:val="000000"/>
                <w:sz w:val="20"/>
                <w:szCs w:val="20"/>
                <w:lang w:val="en-US"/>
              </w:rPr>
              <w:t>III</w:t>
            </w:r>
            <w:r w:rsidRPr="003C1D8A">
              <w:rPr>
                <w:rStyle w:val="2"/>
                <w:bCs/>
                <w:color w:val="000000"/>
                <w:sz w:val="20"/>
                <w:szCs w:val="20"/>
              </w:rPr>
              <w:t xml:space="preserve"> </w:t>
            </w:r>
            <w:proofErr w:type="spellStart"/>
            <w:r w:rsidRPr="003C1D8A">
              <w:rPr>
                <w:rStyle w:val="2"/>
                <w:bCs/>
                <w:color w:val="000000"/>
                <w:sz w:val="20"/>
                <w:szCs w:val="20"/>
              </w:rPr>
              <w:t>.</w:t>
            </w:r>
            <w:r w:rsidR="00D61ECC" w:rsidRPr="003C1D8A">
              <w:rPr>
                <w:rStyle w:val="2"/>
                <w:bCs/>
                <w:color w:val="000000"/>
                <w:sz w:val="20"/>
                <w:szCs w:val="20"/>
              </w:rPr>
              <w:t>Матеріальна</w:t>
            </w:r>
            <w:proofErr w:type="spellEnd"/>
            <w:r w:rsidR="00D61ECC" w:rsidRPr="003C1D8A">
              <w:rPr>
                <w:rStyle w:val="2"/>
                <w:bCs/>
                <w:color w:val="000000"/>
                <w:sz w:val="20"/>
                <w:szCs w:val="20"/>
              </w:rPr>
              <w:t xml:space="preserve"> підтримка соціал</w:t>
            </w:r>
            <w:r w:rsidR="00D10C70" w:rsidRPr="003C1D8A">
              <w:rPr>
                <w:rStyle w:val="2"/>
                <w:bCs/>
                <w:color w:val="000000"/>
                <w:sz w:val="20"/>
                <w:szCs w:val="20"/>
              </w:rPr>
              <w:t>ьно-незахищених верств населення</w:t>
            </w:r>
          </w:p>
        </w:tc>
        <w:tc>
          <w:tcPr>
            <w:tcW w:w="1259" w:type="dxa"/>
            <w:gridSpan w:val="2"/>
            <w:vAlign w:val="center"/>
          </w:tcPr>
          <w:p w:rsidR="00D61ECC" w:rsidRPr="00A25226" w:rsidRDefault="00D61ECC" w:rsidP="00591524">
            <w:pPr>
              <w:jc w:val="center"/>
              <w:rPr>
                <w:b/>
              </w:rPr>
            </w:pPr>
          </w:p>
        </w:tc>
        <w:tc>
          <w:tcPr>
            <w:tcW w:w="1259" w:type="dxa"/>
            <w:gridSpan w:val="3"/>
            <w:vAlign w:val="center"/>
          </w:tcPr>
          <w:p w:rsidR="00D61ECC" w:rsidRPr="00083601" w:rsidRDefault="00E34F75" w:rsidP="00591524">
            <w:pPr>
              <w:jc w:val="center"/>
              <w:rPr>
                <w:b/>
                <w:color w:val="000000" w:themeColor="text1"/>
              </w:rPr>
            </w:pPr>
            <w:r w:rsidRPr="00083601">
              <w:rPr>
                <w:b/>
                <w:color w:val="000000" w:themeColor="text1"/>
              </w:rPr>
              <w:t>251,940</w:t>
            </w:r>
          </w:p>
        </w:tc>
        <w:tc>
          <w:tcPr>
            <w:tcW w:w="1200" w:type="dxa"/>
            <w:vAlign w:val="center"/>
          </w:tcPr>
          <w:p w:rsidR="00D61ECC" w:rsidRPr="00083601" w:rsidRDefault="00C313AA" w:rsidP="00E34F75">
            <w:pPr>
              <w:rPr>
                <w:b/>
                <w:color w:val="000000" w:themeColor="text1"/>
              </w:rPr>
            </w:pPr>
            <w:r>
              <w:rPr>
                <w:b/>
                <w:color w:val="000000" w:themeColor="text1"/>
              </w:rPr>
              <w:t>15</w:t>
            </w:r>
            <w:r w:rsidR="00F84040" w:rsidRPr="00083601">
              <w:rPr>
                <w:b/>
                <w:color w:val="000000" w:themeColor="text1"/>
              </w:rPr>
              <w:t>1</w:t>
            </w:r>
            <w:r w:rsidR="00E34F75" w:rsidRPr="00083601">
              <w:rPr>
                <w:b/>
                <w:color w:val="000000" w:themeColor="text1"/>
              </w:rPr>
              <w:t>,671</w:t>
            </w:r>
          </w:p>
        </w:tc>
        <w:tc>
          <w:tcPr>
            <w:tcW w:w="1519" w:type="dxa"/>
            <w:gridSpan w:val="2"/>
          </w:tcPr>
          <w:p w:rsidR="00D61ECC" w:rsidRPr="00083601" w:rsidRDefault="00C313AA" w:rsidP="00501281">
            <w:pPr>
              <w:rPr>
                <w:b/>
                <w:color w:val="000000" w:themeColor="text1"/>
              </w:rPr>
            </w:pPr>
            <w:r>
              <w:rPr>
                <w:b/>
                <w:color w:val="000000" w:themeColor="text1"/>
              </w:rPr>
              <w:t>40</w:t>
            </w:r>
            <w:r w:rsidR="00083601" w:rsidRPr="00083601">
              <w:rPr>
                <w:b/>
                <w:color w:val="000000" w:themeColor="text1"/>
              </w:rPr>
              <w:t>3</w:t>
            </w:r>
            <w:r w:rsidR="00F84040" w:rsidRPr="00083601">
              <w:rPr>
                <w:b/>
                <w:color w:val="000000" w:themeColor="text1"/>
              </w:rPr>
              <w:t>,611</w:t>
            </w:r>
          </w:p>
        </w:tc>
      </w:tr>
      <w:tr w:rsidR="00D61ECC" w:rsidRPr="00A25226" w:rsidTr="00501281">
        <w:tc>
          <w:tcPr>
            <w:tcW w:w="4612" w:type="dxa"/>
          </w:tcPr>
          <w:p w:rsidR="00131480" w:rsidRDefault="00E34F75" w:rsidP="00591524">
            <w:r>
              <w:t>3.1.</w:t>
            </w:r>
            <w:r w:rsidR="00D61ECC" w:rsidRPr="00A25226">
              <w:t xml:space="preserve"> Надання одноразової грошової допомоги мешканцям та мешканкам громади</w:t>
            </w:r>
            <w:r w:rsidR="00205B69">
              <w:t xml:space="preserve"> на лікування </w:t>
            </w:r>
          </w:p>
          <w:p w:rsidR="00C313AA" w:rsidRPr="00D10C70" w:rsidRDefault="00C313AA" w:rsidP="00591524">
            <w:pPr>
              <w:rPr>
                <w:rStyle w:val="2"/>
                <w:b w:val="0"/>
                <w:sz w:val="24"/>
                <w:shd w:val="clear" w:color="auto" w:fill="auto"/>
              </w:rPr>
            </w:pPr>
            <w:r>
              <w:t xml:space="preserve"> В 2024році 4допомоги *5000,00=20000,00грн</w:t>
            </w:r>
          </w:p>
        </w:tc>
        <w:tc>
          <w:tcPr>
            <w:tcW w:w="1259" w:type="dxa"/>
            <w:gridSpan w:val="2"/>
            <w:vAlign w:val="center"/>
          </w:tcPr>
          <w:p w:rsidR="00D61ECC" w:rsidRPr="00A25226" w:rsidRDefault="00D61ECC" w:rsidP="00591524">
            <w:pPr>
              <w:jc w:val="center"/>
              <w:rPr>
                <w:bCs/>
              </w:rPr>
            </w:pPr>
          </w:p>
        </w:tc>
        <w:tc>
          <w:tcPr>
            <w:tcW w:w="1259" w:type="dxa"/>
            <w:gridSpan w:val="3"/>
            <w:vAlign w:val="center"/>
          </w:tcPr>
          <w:p w:rsidR="00D61ECC" w:rsidRPr="00A25226" w:rsidRDefault="00777F43" w:rsidP="00C92C5D">
            <w:pPr>
              <w:rPr>
                <w:bCs/>
              </w:rPr>
            </w:pPr>
            <w:r>
              <w:rPr>
                <w:bCs/>
              </w:rPr>
              <w:t xml:space="preserve">  166,0</w:t>
            </w:r>
          </w:p>
        </w:tc>
        <w:tc>
          <w:tcPr>
            <w:tcW w:w="1200" w:type="dxa"/>
            <w:vAlign w:val="center"/>
          </w:tcPr>
          <w:p w:rsidR="00D61ECC" w:rsidRPr="00A25226" w:rsidRDefault="00872195" w:rsidP="00591524">
            <w:pPr>
              <w:jc w:val="center"/>
              <w:rPr>
                <w:bCs/>
              </w:rPr>
            </w:pPr>
            <w:r>
              <w:rPr>
                <w:bCs/>
              </w:rPr>
              <w:t>20,0</w:t>
            </w:r>
          </w:p>
        </w:tc>
        <w:tc>
          <w:tcPr>
            <w:tcW w:w="1519" w:type="dxa"/>
            <w:gridSpan w:val="2"/>
          </w:tcPr>
          <w:p w:rsidR="00C92C5D" w:rsidRDefault="00C92C5D" w:rsidP="00C92C5D">
            <w:pPr>
              <w:rPr>
                <w:bCs/>
              </w:rPr>
            </w:pPr>
          </w:p>
          <w:p w:rsidR="00D61ECC" w:rsidRPr="00A25226" w:rsidRDefault="00741DB1" w:rsidP="00C92C5D">
            <w:pPr>
              <w:rPr>
                <w:bCs/>
              </w:rPr>
            </w:pPr>
            <w:r>
              <w:rPr>
                <w:bCs/>
              </w:rPr>
              <w:t>186,00</w:t>
            </w:r>
          </w:p>
        </w:tc>
      </w:tr>
      <w:tr w:rsidR="00205B69" w:rsidRPr="00A25226" w:rsidTr="00501281">
        <w:tc>
          <w:tcPr>
            <w:tcW w:w="4612" w:type="dxa"/>
          </w:tcPr>
          <w:p w:rsidR="00205B69" w:rsidRDefault="00E34F75" w:rsidP="003C251D">
            <w:pPr>
              <w:spacing w:line="216" w:lineRule="auto"/>
              <w:outlineLvl w:val="0"/>
            </w:pPr>
            <w:r>
              <w:t>3.2.</w:t>
            </w:r>
            <w:r w:rsidR="00205B69" w:rsidRPr="005739E3">
              <w:t xml:space="preserve">Організація поховання знайдених невпізнаних трупів, осіб без певного місця проживання, померлих одиноких громадян, які </w:t>
            </w:r>
            <w:r w:rsidR="0076526C">
              <w:t xml:space="preserve"> зареєстровані  та </w:t>
            </w:r>
            <w:r w:rsidR="00205B69" w:rsidRPr="005739E3">
              <w:t xml:space="preserve">мешкали </w:t>
            </w:r>
            <w:r w:rsidR="00205B69" w:rsidRPr="005739E3">
              <w:lastRenderedPageBreak/>
              <w:t xml:space="preserve">на території </w:t>
            </w:r>
            <w:proofErr w:type="spellStart"/>
            <w:r w:rsidR="00205B69">
              <w:t>Саксаганської</w:t>
            </w:r>
            <w:proofErr w:type="spellEnd"/>
            <w:r w:rsidR="00205B69">
              <w:t xml:space="preserve"> територіальної </w:t>
            </w:r>
            <w:r w:rsidR="00205B69" w:rsidRPr="005739E3">
              <w:t>громади і не отримували пенсію / соціальні виплати, що дають право на отримання допомоги на поховання в пенсійному фонді України/ управлінні соціального захисту населення.</w:t>
            </w:r>
            <w:r w:rsidR="00872195">
              <w:t xml:space="preserve">2*5000,00=10 000,00 та надання матеріальної   допомоги на поховання </w:t>
            </w:r>
            <w:r w:rsidR="00741DB1">
              <w:t xml:space="preserve"> </w:t>
            </w:r>
            <w:bookmarkStart w:id="1" w:name="_GoBack"/>
            <w:bookmarkEnd w:id="1"/>
            <w:r w:rsidR="00741DB1">
              <w:t>непрацездатним  особам 4*5000,00=20000,00</w:t>
            </w:r>
            <w:r w:rsidR="00C313AA">
              <w:t>.В 2024році  поховання безрідних 2 особи *10000,00=20000,00грн,допомога на   поховання  4особи *5000,00грн=20000,00грн.</w:t>
            </w:r>
          </w:p>
          <w:p w:rsidR="00872195" w:rsidRPr="00A25226" w:rsidRDefault="00872195" w:rsidP="003C251D">
            <w:pPr>
              <w:spacing w:line="216" w:lineRule="auto"/>
              <w:outlineLvl w:val="0"/>
            </w:pPr>
          </w:p>
        </w:tc>
        <w:tc>
          <w:tcPr>
            <w:tcW w:w="1259" w:type="dxa"/>
            <w:gridSpan w:val="2"/>
            <w:vAlign w:val="center"/>
          </w:tcPr>
          <w:p w:rsidR="00205B69" w:rsidRPr="00A25226" w:rsidRDefault="00205B69" w:rsidP="00591524">
            <w:pPr>
              <w:jc w:val="center"/>
              <w:rPr>
                <w:bCs/>
              </w:rPr>
            </w:pPr>
          </w:p>
        </w:tc>
        <w:tc>
          <w:tcPr>
            <w:tcW w:w="1259" w:type="dxa"/>
            <w:gridSpan w:val="3"/>
            <w:vAlign w:val="center"/>
          </w:tcPr>
          <w:p w:rsidR="00205B69" w:rsidRPr="00A25226" w:rsidRDefault="00777F43" w:rsidP="00B81925">
            <w:pPr>
              <w:rPr>
                <w:bCs/>
              </w:rPr>
            </w:pPr>
            <w:r>
              <w:rPr>
                <w:bCs/>
              </w:rPr>
              <w:t xml:space="preserve">   37</w:t>
            </w:r>
            <w:r w:rsidR="00B32E0A">
              <w:rPr>
                <w:bCs/>
              </w:rPr>
              <w:t>,00</w:t>
            </w:r>
          </w:p>
        </w:tc>
        <w:tc>
          <w:tcPr>
            <w:tcW w:w="1200" w:type="dxa"/>
            <w:vAlign w:val="center"/>
          </w:tcPr>
          <w:p w:rsidR="00205B69" w:rsidRPr="00A25226" w:rsidRDefault="00741DB1" w:rsidP="00205B69">
            <w:pPr>
              <w:rPr>
                <w:bCs/>
              </w:rPr>
            </w:pPr>
            <w:r>
              <w:rPr>
                <w:bCs/>
              </w:rPr>
              <w:t xml:space="preserve">     </w:t>
            </w:r>
            <w:r w:rsidR="00C313AA">
              <w:rPr>
                <w:bCs/>
              </w:rPr>
              <w:t>4</w:t>
            </w:r>
            <w:r w:rsidR="00872195">
              <w:rPr>
                <w:bCs/>
              </w:rPr>
              <w:t>0,00</w:t>
            </w:r>
          </w:p>
        </w:tc>
        <w:tc>
          <w:tcPr>
            <w:tcW w:w="1519" w:type="dxa"/>
            <w:gridSpan w:val="2"/>
          </w:tcPr>
          <w:p w:rsidR="00205B69" w:rsidRDefault="00205B69" w:rsidP="00591524">
            <w:pPr>
              <w:jc w:val="center"/>
              <w:rPr>
                <w:bCs/>
              </w:rPr>
            </w:pPr>
          </w:p>
          <w:p w:rsidR="00205B69" w:rsidRDefault="00205B69" w:rsidP="00591524">
            <w:pPr>
              <w:jc w:val="center"/>
              <w:rPr>
                <w:bCs/>
              </w:rPr>
            </w:pPr>
          </w:p>
          <w:p w:rsidR="00FF7629" w:rsidRDefault="007417C8" w:rsidP="00205B69">
            <w:pPr>
              <w:rPr>
                <w:bCs/>
              </w:rPr>
            </w:pPr>
            <w:r>
              <w:rPr>
                <w:bCs/>
              </w:rPr>
              <w:t>77,00</w:t>
            </w:r>
          </w:p>
          <w:p w:rsidR="00865596" w:rsidRDefault="00865596" w:rsidP="00205B69">
            <w:pPr>
              <w:rPr>
                <w:bCs/>
              </w:rPr>
            </w:pPr>
          </w:p>
          <w:p w:rsidR="00872195" w:rsidRPr="00A25226" w:rsidRDefault="00872195" w:rsidP="00205B69">
            <w:pPr>
              <w:rPr>
                <w:bCs/>
              </w:rPr>
            </w:pPr>
          </w:p>
        </w:tc>
      </w:tr>
      <w:tr w:rsidR="00205B69" w:rsidRPr="00A25226" w:rsidTr="00501281">
        <w:trPr>
          <w:trHeight w:val="1084"/>
        </w:trPr>
        <w:tc>
          <w:tcPr>
            <w:tcW w:w="4612" w:type="dxa"/>
          </w:tcPr>
          <w:p w:rsidR="00205B69" w:rsidRPr="0004259D" w:rsidRDefault="00205B69" w:rsidP="00591524">
            <w:r w:rsidRPr="00131480">
              <w:rPr>
                <w:rStyle w:val="2"/>
                <w:b w:val="0"/>
                <w:color w:val="000000"/>
                <w:sz w:val="22"/>
                <w:szCs w:val="22"/>
              </w:rPr>
              <w:lastRenderedPageBreak/>
              <w:t xml:space="preserve"> </w:t>
            </w:r>
            <w:r w:rsidR="00E34F75">
              <w:rPr>
                <w:rStyle w:val="2"/>
                <w:b w:val="0"/>
                <w:color w:val="000000"/>
                <w:sz w:val="22"/>
                <w:szCs w:val="22"/>
              </w:rPr>
              <w:t>3.3.</w:t>
            </w:r>
            <w:r w:rsidRPr="00131480">
              <w:rPr>
                <w:rStyle w:val="2"/>
                <w:b w:val="0"/>
                <w:color w:val="000000"/>
                <w:sz w:val="22"/>
                <w:szCs w:val="22"/>
              </w:rPr>
              <w:t xml:space="preserve">          Пільгове   медичне  обслуговування   осіб, які постраждали  внаслідок  Чорнобильської  катастрофи (відповідної категорії  передбаченої  Законом України</w:t>
            </w:r>
            <w:r w:rsidRPr="0004259D">
              <w:rPr>
                <w:rStyle w:val="2"/>
                <w:color w:val="000000"/>
                <w:sz w:val="22"/>
                <w:szCs w:val="22"/>
              </w:rPr>
              <w:t>)</w:t>
            </w:r>
            <w:r w:rsidR="00C313AA">
              <w:rPr>
                <w:rStyle w:val="2"/>
                <w:color w:val="000000"/>
                <w:sz w:val="22"/>
                <w:szCs w:val="22"/>
              </w:rPr>
              <w:t xml:space="preserve"> </w:t>
            </w:r>
            <w:r w:rsidR="00C313AA" w:rsidRPr="00C313AA">
              <w:rPr>
                <w:rStyle w:val="2"/>
                <w:b w:val="0"/>
                <w:color w:val="000000"/>
                <w:sz w:val="22"/>
                <w:szCs w:val="22"/>
              </w:rPr>
              <w:t>в 2023році 4особи,в 2024році 3 особи.</w:t>
            </w:r>
          </w:p>
        </w:tc>
        <w:tc>
          <w:tcPr>
            <w:tcW w:w="1259" w:type="dxa"/>
            <w:gridSpan w:val="2"/>
            <w:vAlign w:val="center"/>
          </w:tcPr>
          <w:p w:rsidR="00205B69" w:rsidRPr="00A25226" w:rsidRDefault="00205B69" w:rsidP="00591524">
            <w:pPr>
              <w:jc w:val="center"/>
              <w:rPr>
                <w:b/>
              </w:rPr>
            </w:pPr>
          </w:p>
        </w:tc>
        <w:tc>
          <w:tcPr>
            <w:tcW w:w="1259" w:type="dxa"/>
            <w:gridSpan w:val="3"/>
            <w:vAlign w:val="center"/>
          </w:tcPr>
          <w:p w:rsidR="00205B69" w:rsidRPr="00131480" w:rsidRDefault="00205B69" w:rsidP="00591524">
            <w:pPr>
              <w:jc w:val="center"/>
            </w:pPr>
            <w:r w:rsidRPr="00131480">
              <w:t>6,460</w:t>
            </w:r>
          </w:p>
        </w:tc>
        <w:tc>
          <w:tcPr>
            <w:tcW w:w="1200" w:type="dxa"/>
            <w:vAlign w:val="center"/>
          </w:tcPr>
          <w:p w:rsidR="00205B69" w:rsidRPr="00131480" w:rsidRDefault="00777F43" w:rsidP="00591524">
            <w:pPr>
              <w:jc w:val="center"/>
            </w:pPr>
            <w:r>
              <w:t>4,671</w:t>
            </w:r>
          </w:p>
        </w:tc>
        <w:tc>
          <w:tcPr>
            <w:tcW w:w="1519" w:type="dxa"/>
            <w:gridSpan w:val="2"/>
            <w:vAlign w:val="center"/>
          </w:tcPr>
          <w:p w:rsidR="00205B69" w:rsidRPr="00131480" w:rsidRDefault="00777F43" w:rsidP="00591524">
            <w:pPr>
              <w:jc w:val="center"/>
            </w:pPr>
            <w:r>
              <w:t>11,131</w:t>
            </w:r>
          </w:p>
        </w:tc>
      </w:tr>
      <w:tr w:rsidR="0004259D" w:rsidRPr="00A25226" w:rsidTr="00501281">
        <w:trPr>
          <w:trHeight w:val="1681"/>
        </w:trPr>
        <w:tc>
          <w:tcPr>
            <w:tcW w:w="4612" w:type="dxa"/>
          </w:tcPr>
          <w:p w:rsidR="0004259D" w:rsidRPr="00D10C70" w:rsidRDefault="003C1D8A" w:rsidP="00D10C70">
            <w:pPr>
              <w:spacing w:line="216" w:lineRule="auto"/>
              <w:outlineLvl w:val="0"/>
              <w:rPr>
                <w:color w:val="000000"/>
                <w:shd w:val="clear" w:color="auto" w:fill="FFFFFF"/>
              </w:rPr>
            </w:pPr>
            <w:r>
              <w:rPr>
                <w:rStyle w:val="2"/>
                <w:b w:val="0"/>
                <w:color w:val="000000"/>
                <w:sz w:val="24"/>
              </w:rPr>
              <w:t>3.4.</w:t>
            </w:r>
            <w:r w:rsidR="0004259D" w:rsidRPr="00131480">
              <w:rPr>
                <w:rStyle w:val="2"/>
                <w:b w:val="0"/>
                <w:color w:val="000000"/>
                <w:sz w:val="24"/>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нездатні до самообслуговування і потребують  сторонньої допомоги </w:t>
            </w:r>
            <w:r w:rsidR="007417C8">
              <w:rPr>
                <w:rStyle w:val="2"/>
                <w:b w:val="0"/>
                <w:color w:val="000000"/>
                <w:sz w:val="24"/>
              </w:rPr>
              <w:t xml:space="preserve"> 5 осіб</w:t>
            </w:r>
          </w:p>
        </w:tc>
        <w:tc>
          <w:tcPr>
            <w:tcW w:w="1259" w:type="dxa"/>
            <w:gridSpan w:val="2"/>
            <w:vAlign w:val="center"/>
          </w:tcPr>
          <w:p w:rsidR="0004259D" w:rsidRPr="00A25226" w:rsidRDefault="0004259D" w:rsidP="00591524">
            <w:pPr>
              <w:jc w:val="center"/>
              <w:rPr>
                <w:b/>
              </w:rPr>
            </w:pPr>
          </w:p>
        </w:tc>
        <w:tc>
          <w:tcPr>
            <w:tcW w:w="1259" w:type="dxa"/>
            <w:gridSpan w:val="3"/>
            <w:vAlign w:val="center"/>
          </w:tcPr>
          <w:p w:rsidR="0004259D" w:rsidRPr="00131480" w:rsidRDefault="00777F43" w:rsidP="00777F43">
            <w:r>
              <w:t>42,480</w:t>
            </w:r>
          </w:p>
        </w:tc>
        <w:tc>
          <w:tcPr>
            <w:tcW w:w="1200" w:type="dxa"/>
            <w:vAlign w:val="center"/>
          </w:tcPr>
          <w:p w:rsidR="0004259D" w:rsidRPr="00131480" w:rsidRDefault="0004259D" w:rsidP="00591524">
            <w:pPr>
              <w:jc w:val="center"/>
            </w:pPr>
            <w:r w:rsidRPr="00131480">
              <w:t>87,00</w:t>
            </w:r>
          </w:p>
        </w:tc>
        <w:tc>
          <w:tcPr>
            <w:tcW w:w="1519" w:type="dxa"/>
            <w:gridSpan w:val="2"/>
            <w:vAlign w:val="center"/>
          </w:tcPr>
          <w:p w:rsidR="0004259D" w:rsidRPr="00131480" w:rsidRDefault="00777F43" w:rsidP="00591524">
            <w:pPr>
              <w:jc w:val="center"/>
            </w:pPr>
            <w:r>
              <w:t>129,480</w:t>
            </w:r>
          </w:p>
        </w:tc>
      </w:tr>
      <w:tr w:rsidR="00D61ECC" w:rsidRPr="00A25226" w:rsidTr="00501281">
        <w:tc>
          <w:tcPr>
            <w:tcW w:w="4612" w:type="dxa"/>
          </w:tcPr>
          <w:p w:rsidR="00D61ECC" w:rsidRPr="003C1D8A" w:rsidRDefault="00BB6ECC" w:rsidP="00591524">
            <w:pPr>
              <w:rPr>
                <w:b/>
                <w:bCs/>
                <w:sz w:val="20"/>
                <w:szCs w:val="20"/>
              </w:rPr>
            </w:pPr>
            <w:r>
              <w:rPr>
                <w:rStyle w:val="2"/>
                <w:bCs/>
                <w:color w:val="000000"/>
                <w:sz w:val="24"/>
              </w:rPr>
              <w:t xml:space="preserve">  </w:t>
            </w:r>
            <w:r w:rsidRPr="003C1D8A">
              <w:rPr>
                <w:rStyle w:val="2"/>
                <w:bCs/>
                <w:color w:val="000000"/>
                <w:sz w:val="20"/>
                <w:szCs w:val="20"/>
              </w:rPr>
              <w:t>IV.</w:t>
            </w:r>
            <w:r w:rsidR="00D61ECC" w:rsidRPr="003C1D8A">
              <w:rPr>
                <w:rStyle w:val="2"/>
                <w:bCs/>
                <w:color w:val="000000"/>
                <w:sz w:val="20"/>
                <w:szCs w:val="20"/>
              </w:rPr>
              <w:t>Економічна та соціальна підтримка сім’ї</w:t>
            </w:r>
          </w:p>
        </w:tc>
        <w:tc>
          <w:tcPr>
            <w:tcW w:w="1259" w:type="dxa"/>
            <w:gridSpan w:val="2"/>
            <w:vAlign w:val="center"/>
          </w:tcPr>
          <w:p w:rsidR="00D61ECC" w:rsidRPr="00A25226" w:rsidRDefault="00D61ECC" w:rsidP="00591524">
            <w:pPr>
              <w:jc w:val="center"/>
              <w:rPr>
                <w:b/>
                <w:bCs/>
              </w:rPr>
            </w:pPr>
          </w:p>
        </w:tc>
        <w:tc>
          <w:tcPr>
            <w:tcW w:w="1259" w:type="dxa"/>
            <w:gridSpan w:val="3"/>
            <w:vAlign w:val="center"/>
          </w:tcPr>
          <w:p w:rsidR="00D61ECC" w:rsidRPr="00A25226" w:rsidRDefault="00872195" w:rsidP="0004259D">
            <w:pPr>
              <w:rPr>
                <w:b/>
                <w:bCs/>
              </w:rPr>
            </w:pPr>
            <w:r>
              <w:rPr>
                <w:b/>
                <w:bCs/>
              </w:rPr>
              <w:t>116,607</w:t>
            </w:r>
          </w:p>
        </w:tc>
        <w:tc>
          <w:tcPr>
            <w:tcW w:w="1200" w:type="dxa"/>
            <w:vAlign w:val="center"/>
          </w:tcPr>
          <w:p w:rsidR="00D61ECC" w:rsidRPr="00A25226" w:rsidRDefault="00872195" w:rsidP="00591524">
            <w:pPr>
              <w:jc w:val="center"/>
              <w:rPr>
                <w:b/>
                <w:bCs/>
              </w:rPr>
            </w:pPr>
            <w:r>
              <w:rPr>
                <w:b/>
                <w:bCs/>
              </w:rPr>
              <w:t>97,6</w:t>
            </w:r>
          </w:p>
        </w:tc>
        <w:tc>
          <w:tcPr>
            <w:tcW w:w="1519" w:type="dxa"/>
            <w:gridSpan w:val="2"/>
            <w:vAlign w:val="center"/>
          </w:tcPr>
          <w:p w:rsidR="00D61ECC" w:rsidRPr="00A25226" w:rsidRDefault="00872195" w:rsidP="00591524">
            <w:pPr>
              <w:jc w:val="center"/>
              <w:rPr>
                <w:b/>
                <w:bCs/>
              </w:rPr>
            </w:pPr>
            <w:r>
              <w:rPr>
                <w:b/>
                <w:bCs/>
              </w:rPr>
              <w:t>214,207</w:t>
            </w:r>
          </w:p>
        </w:tc>
      </w:tr>
      <w:tr w:rsidR="0004259D" w:rsidRPr="00A25226" w:rsidTr="00501281">
        <w:tc>
          <w:tcPr>
            <w:tcW w:w="4612" w:type="dxa"/>
          </w:tcPr>
          <w:p w:rsidR="0004259D" w:rsidRPr="005739E3" w:rsidRDefault="00872195" w:rsidP="00591524">
            <w:r>
              <w:t>4.1</w:t>
            </w:r>
            <w:r w:rsidR="003C1D8A">
              <w:t>.</w:t>
            </w:r>
            <w:r w:rsidR="0004259D" w:rsidRPr="005739E3">
              <w:t>Залучати безробітних жінок та чоловіків до громадських оплачуваних робіт</w:t>
            </w:r>
            <w:r w:rsidR="007417C8">
              <w:t xml:space="preserve">   5 осіб.</w:t>
            </w:r>
          </w:p>
        </w:tc>
        <w:tc>
          <w:tcPr>
            <w:tcW w:w="1259" w:type="dxa"/>
            <w:gridSpan w:val="2"/>
            <w:vAlign w:val="center"/>
          </w:tcPr>
          <w:p w:rsidR="0004259D" w:rsidRPr="00A25226" w:rsidRDefault="0004259D" w:rsidP="00591524">
            <w:pPr>
              <w:jc w:val="center"/>
            </w:pPr>
          </w:p>
        </w:tc>
        <w:tc>
          <w:tcPr>
            <w:tcW w:w="1259" w:type="dxa"/>
            <w:gridSpan w:val="3"/>
            <w:vAlign w:val="center"/>
          </w:tcPr>
          <w:p w:rsidR="0004259D" w:rsidRDefault="006A7F5B" w:rsidP="00591524">
            <w:pPr>
              <w:jc w:val="center"/>
            </w:pPr>
            <w:r>
              <w:t>116,6</w:t>
            </w:r>
            <w:r w:rsidR="00B32E0A">
              <w:t>07</w:t>
            </w:r>
          </w:p>
        </w:tc>
        <w:tc>
          <w:tcPr>
            <w:tcW w:w="1200" w:type="dxa"/>
            <w:vAlign w:val="center"/>
          </w:tcPr>
          <w:p w:rsidR="0004259D" w:rsidRDefault="00872195" w:rsidP="00591524">
            <w:pPr>
              <w:jc w:val="center"/>
            </w:pPr>
            <w:r>
              <w:t>97,6</w:t>
            </w:r>
          </w:p>
        </w:tc>
        <w:tc>
          <w:tcPr>
            <w:tcW w:w="1519" w:type="dxa"/>
            <w:gridSpan w:val="2"/>
            <w:vAlign w:val="center"/>
          </w:tcPr>
          <w:p w:rsidR="00083601" w:rsidRDefault="00083601" w:rsidP="00591524">
            <w:pPr>
              <w:jc w:val="center"/>
            </w:pPr>
          </w:p>
          <w:p w:rsidR="0004259D" w:rsidRDefault="00872195" w:rsidP="00591524">
            <w:pPr>
              <w:jc w:val="center"/>
            </w:pPr>
            <w:r>
              <w:t>214,207</w:t>
            </w:r>
          </w:p>
          <w:p w:rsidR="00B32E0A" w:rsidRDefault="00B32E0A" w:rsidP="00591524">
            <w:pPr>
              <w:jc w:val="center"/>
            </w:pPr>
          </w:p>
        </w:tc>
      </w:tr>
    </w:tbl>
    <w:p w:rsidR="00D61ECC" w:rsidRPr="00D10C70" w:rsidRDefault="00D10C70" w:rsidP="00A25226">
      <w:pPr>
        <w:jc w:val="center"/>
        <w:rPr>
          <w:sz w:val="26"/>
          <w:szCs w:val="26"/>
          <w:lang w:val="ru-RU"/>
        </w:rPr>
      </w:pPr>
      <w:proofErr w:type="spellStart"/>
      <w:r w:rsidRPr="00D10C70">
        <w:rPr>
          <w:sz w:val="26"/>
          <w:szCs w:val="26"/>
          <w:lang w:val="ru-RU"/>
        </w:rPr>
        <w:t>Секретар</w:t>
      </w:r>
      <w:proofErr w:type="spellEnd"/>
      <w:r w:rsidRPr="00D10C70">
        <w:rPr>
          <w:sz w:val="26"/>
          <w:szCs w:val="26"/>
          <w:lang w:val="ru-RU"/>
        </w:rPr>
        <w:t xml:space="preserve"> </w:t>
      </w:r>
      <w:proofErr w:type="spellStart"/>
      <w:r w:rsidRPr="00D10C70">
        <w:rPr>
          <w:sz w:val="26"/>
          <w:szCs w:val="26"/>
          <w:lang w:val="ru-RU"/>
        </w:rPr>
        <w:t>сільської</w:t>
      </w:r>
      <w:proofErr w:type="spellEnd"/>
      <w:r w:rsidRPr="00D10C70">
        <w:rPr>
          <w:sz w:val="26"/>
          <w:szCs w:val="26"/>
          <w:lang w:val="ru-RU"/>
        </w:rPr>
        <w:t xml:space="preserve"> </w:t>
      </w:r>
      <w:proofErr w:type="gramStart"/>
      <w:r w:rsidRPr="00D10C70">
        <w:rPr>
          <w:sz w:val="26"/>
          <w:szCs w:val="26"/>
          <w:lang w:val="ru-RU"/>
        </w:rPr>
        <w:t>ради</w:t>
      </w:r>
      <w:proofErr w:type="gramEnd"/>
      <w:r w:rsidRPr="00D10C70">
        <w:rPr>
          <w:sz w:val="26"/>
          <w:szCs w:val="26"/>
          <w:lang w:val="ru-RU"/>
        </w:rPr>
        <w:t xml:space="preserve">  </w:t>
      </w:r>
      <w:r>
        <w:rPr>
          <w:sz w:val="26"/>
          <w:szCs w:val="26"/>
          <w:lang w:val="ru-RU"/>
        </w:rPr>
        <w:t xml:space="preserve">                                    </w:t>
      </w:r>
      <w:r w:rsidRPr="00D10C70">
        <w:rPr>
          <w:sz w:val="26"/>
          <w:szCs w:val="26"/>
          <w:lang w:val="ru-RU"/>
        </w:rPr>
        <w:t xml:space="preserve"> Лариса  Листопад</w:t>
      </w:r>
    </w:p>
    <w:p w:rsidR="00D61ECC" w:rsidRPr="00D10C70" w:rsidRDefault="00D61ECC"/>
    <w:p w:rsidR="00BF5C61" w:rsidRPr="00D10C70"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sectPr w:rsidR="00BF5C61" w:rsidSect="008636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B0E04"/>
    <w:rsid w:val="0004259D"/>
    <w:rsid w:val="00083601"/>
    <w:rsid w:val="00131480"/>
    <w:rsid w:val="00131E38"/>
    <w:rsid w:val="00183634"/>
    <w:rsid w:val="0018672F"/>
    <w:rsid w:val="001C6C3C"/>
    <w:rsid w:val="001F53ED"/>
    <w:rsid w:val="00205B69"/>
    <w:rsid w:val="00260A42"/>
    <w:rsid w:val="00265CB4"/>
    <w:rsid w:val="00265E5F"/>
    <w:rsid w:val="002A750E"/>
    <w:rsid w:val="002E0857"/>
    <w:rsid w:val="00337650"/>
    <w:rsid w:val="00390229"/>
    <w:rsid w:val="003C1D8A"/>
    <w:rsid w:val="003C251D"/>
    <w:rsid w:val="004E2D3F"/>
    <w:rsid w:val="004F05CD"/>
    <w:rsid w:val="00501281"/>
    <w:rsid w:val="00591524"/>
    <w:rsid w:val="0059359E"/>
    <w:rsid w:val="00594539"/>
    <w:rsid w:val="005A2421"/>
    <w:rsid w:val="005E5064"/>
    <w:rsid w:val="00602BC8"/>
    <w:rsid w:val="006468EE"/>
    <w:rsid w:val="00661B2D"/>
    <w:rsid w:val="00696A32"/>
    <w:rsid w:val="006A7F5B"/>
    <w:rsid w:val="006C3885"/>
    <w:rsid w:val="007417C8"/>
    <w:rsid w:val="00741DB1"/>
    <w:rsid w:val="0076526C"/>
    <w:rsid w:val="00777F43"/>
    <w:rsid w:val="007B7524"/>
    <w:rsid w:val="007D2E0D"/>
    <w:rsid w:val="00810CBC"/>
    <w:rsid w:val="00815717"/>
    <w:rsid w:val="008267C6"/>
    <w:rsid w:val="00831715"/>
    <w:rsid w:val="008573B8"/>
    <w:rsid w:val="0086366D"/>
    <w:rsid w:val="00865596"/>
    <w:rsid w:val="00872195"/>
    <w:rsid w:val="008C12A5"/>
    <w:rsid w:val="009206E4"/>
    <w:rsid w:val="0099056D"/>
    <w:rsid w:val="00A209AC"/>
    <w:rsid w:val="00A25226"/>
    <w:rsid w:val="00A52396"/>
    <w:rsid w:val="00A636E9"/>
    <w:rsid w:val="00B32E0A"/>
    <w:rsid w:val="00B81925"/>
    <w:rsid w:val="00B90102"/>
    <w:rsid w:val="00B91BE3"/>
    <w:rsid w:val="00B9482A"/>
    <w:rsid w:val="00BA3D4F"/>
    <w:rsid w:val="00BB6ECC"/>
    <w:rsid w:val="00BF5C61"/>
    <w:rsid w:val="00C22F60"/>
    <w:rsid w:val="00C313AA"/>
    <w:rsid w:val="00C92C5D"/>
    <w:rsid w:val="00CE7A58"/>
    <w:rsid w:val="00D10C70"/>
    <w:rsid w:val="00D14CF6"/>
    <w:rsid w:val="00D61ECC"/>
    <w:rsid w:val="00D71A2E"/>
    <w:rsid w:val="00DA68E5"/>
    <w:rsid w:val="00E13BCD"/>
    <w:rsid w:val="00E23A7B"/>
    <w:rsid w:val="00E33575"/>
    <w:rsid w:val="00E34F75"/>
    <w:rsid w:val="00EA1581"/>
    <w:rsid w:val="00EB0E04"/>
    <w:rsid w:val="00F336A7"/>
    <w:rsid w:val="00F42F23"/>
    <w:rsid w:val="00F84040"/>
    <w:rsid w:val="00F91901"/>
    <w:rsid w:val="00FE6FBE"/>
    <w:rsid w:val="00FF762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25226"/>
    <w:pPr>
      <w:autoSpaceDE w:val="0"/>
      <w:autoSpaceDN w:val="0"/>
      <w:adjustRightInd w:val="0"/>
    </w:pPr>
    <w:rPr>
      <w:rFonts w:ascii="Times New Roman" w:eastAsia="Times New Roman" w:hAnsi="Times New Roman"/>
      <w:color w:val="000000"/>
      <w:sz w:val="24"/>
      <w:szCs w:val="24"/>
      <w:lang w:eastAsia="en-US"/>
    </w:rPr>
  </w:style>
  <w:style w:type="character" w:customStyle="1" w:styleId="2">
    <w:name w:val="Основной текст (2)_"/>
    <w:link w:val="21"/>
    <w:locked/>
    <w:rsid w:val="00A25226"/>
    <w:rPr>
      <w:b/>
      <w:sz w:val="26"/>
      <w:shd w:val="clear" w:color="auto" w:fill="FFFFFF"/>
    </w:rPr>
  </w:style>
  <w:style w:type="paragraph" w:customStyle="1" w:styleId="21">
    <w:name w:val="Основной текст (2)1"/>
    <w:basedOn w:val="a"/>
    <w:link w:val="2"/>
    <w:rsid w:val="00A25226"/>
    <w:pPr>
      <w:widowControl w:val="0"/>
      <w:shd w:val="clear" w:color="auto" w:fill="FFFFFF"/>
      <w:spacing w:before="240" w:after="600" w:line="240" w:lineRule="atLeast"/>
    </w:pPr>
    <w:rPr>
      <w:rFonts w:ascii="Calibri" w:eastAsia="Calibri" w:hAnsi="Calibri"/>
      <w:b/>
      <w:bCs/>
      <w:sz w:val="26"/>
      <w:szCs w:val="26"/>
    </w:rPr>
  </w:style>
  <w:style w:type="paragraph" w:styleId="a3">
    <w:name w:val="Balloon Text"/>
    <w:basedOn w:val="a"/>
    <w:link w:val="a4"/>
    <w:uiPriority w:val="99"/>
    <w:semiHidden/>
    <w:unhideWhenUsed/>
    <w:rsid w:val="00810CBC"/>
    <w:rPr>
      <w:rFonts w:ascii="Tahoma" w:hAnsi="Tahoma" w:cs="Tahoma"/>
      <w:sz w:val="16"/>
      <w:szCs w:val="16"/>
    </w:rPr>
  </w:style>
  <w:style w:type="character" w:customStyle="1" w:styleId="a4">
    <w:name w:val="Текст выноски Знак"/>
    <w:basedOn w:val="a0"/>
    <w:link w:val="a3"/>
    <w:uiPriority w:val="99"/>
    <w:semiHidden/>
    <w:rsid w:val="00810CBC"/>
    <w:rPr>
      <w:rFonts w:ascii="Tahoma" w:eastAsia="Times New Roman" w:hAnsi="Tahoma" w:cs="Tahoma"/>
      <w:sz w:val="16"/>
      <w:szCs w:val="16"/>
    </w:rPr>
  </w:style>
  <w:style w:type="paragraph" w:styleId="a5">
    <w:name w:val="List Paragraph"/>
    <w:basedOn w:val="a"/>
    <w:uiPriority w:val="34"/>
    <w:qFormat/>
    <w:rsid w:val="00205B69"/>
    <w:pPr>
      <w:ind w:left="720"/>
      <w:contextualSpacing/>
    </w:pPr>
  </w:style>
  <w:style w:type="paragraph" w:styleId="a6">
    <w:name w:val="No Spacing"/>
    <w:uiPriority w:val="1"/>
    <w:qFormat/>
    <w:rsid w:val="00594539"/>
    <w:rPr>
      <w:rFonts w:ascii="Times New Roman" w:hAnsi="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25226"/>
    <w:pPr>
      <w:autoSpaceDE w:val="0"/>
      <w:autoSpaceDN w:val="0"/>
      <w:adjustRightInd w:val="0"/>
    </w:pPr>
    <w:rPr>
      <w:rFonts w:ascii="Times New Roman" w:eastAsia="Times New Roman" w:hAnsi="Times New Roman"/>
      <w:color w:val="000000"/>
      <w:sz w:val="24"/>
      <w:szCs w:val="24"/>
      <w:lang w:eastAsia="en-US"/>
    </w:rPr>
  </w:style>
  <w:style w:type="character" w:customStyle="1" w:styleId="2">
    <w:name w:val="Основной текст (2)_"/>
    <w:link w:val="21"/>
    <w:locked/>
    <w:rsid w:val="00A25226"/>
    <w:rPr>
      <w:b/>
      <w:sz w:val="26"/>
      <w:shd w:val="clear" w:color="auto" w:fill="FFFFFF"/>
    </w:rPr>
  </w:style>
  <w:style w:type="paragraph" w:customStyle="1" w:styleId="21">
    <w:name w:val="Основной текст (2)1"/>
    <w:basedOn w:val="a"/>
    <w:link w:val="2"/>
    <w:rsid w:val="00A25226"/>
    <w:pPr>
      <w:widowControl w:val="0"/>
      <w:shd w:val="clear" w:color="auto" w:fill="FFFFFF"/>
      <w:spacing w:before="240" w:after="600" w:line="240" w:lineRule="atLeast"/>
    </w:pPr>
    <w:rPr>
      <w:rFonts w:ascii="Calibri" w:eastAsia="Calibri" w:hAnsi="Calibri"/>
      <w:b/>
      <w:bCs/>
      <w:sz w:val="26"/>
      <w:szCs w:val="26"/>
    </w:rPr>
  </w:style>
  <w:style w:type="paragraph" w:styleId="a3">
    <w:name w:val="Balloon Text"/>
    <w:basedOn w:val="a"/>
    <w:link w:val="a4"/>
    <w:uiPriority w:val="99"/>
    <w:semiHidden/>
    <w:unhideWhenUsed/>
    <w:rsid w:val="00810CBC"/>
    <w:rPr>
      <w:rFonts w:ascii="Tahoma" w:hAnsi="Tahoma" w:cs="Tahoma"/>
      <w:sz w:val="16"/>
      <w:szCs w:val="16"/>
    </w:rPr>
  </w:style>
  <w:style w:type="character" w:customStyle="1" w:styleId="a4">
    <w:name w:val="Текст выноски Знак"/>
    <w:basedOn w:val="a0"/>
    <w:link w:val="a3"/>
    <w:uiPriority w:val="99"/>
    <w:semiHidden/>
    <w:rsid w:val="00810CBC"/>
    <w:rPr>
      <w:rFonts w:ascii="Tahoma" w:eastAsia="Times New Roman" w:hAnsi="Tahoma" w:cs="Tahoma"/>
      <w:sz w:val="16"/>
      <w:szCs w:val="16"/>
    </w:rPr>
  </w:style>
  <w:style w:type="paragraph" w:styleId="a5">
    <w:name w:val="List Paragraph"/>
    <w:basedOn w:val="a"/>
    <w:uiPriority w:val="34"/>
    <w:qFormat/>
    <w:rsid w:val="00205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928831">
      <w:bodyDiv w:val="1"/>
      <w:marLeft w:val="0"/>
      <w:marRight w:val="0"/>
      <w:marTop w:val="0"/>
      <w:marBottom w:val="0"/>
      <w:divBdr>
        <w:top w:val="none" w:sz="0" w:space="0" w:color="auto"/>
        <w:left w:val="none" w:sz="0" w:space="0" w:color="auto"/>
        <w:bottom w:val="none" w:sz="0" w:space="0" w:color="auto"/>
        <w:right w:val="none" w:sz="0" w:space="0" w:color="auto"/>
      </w:divBdr>
    </w:div>
    <w:div w:id="1370957655">
      <w:bodyDiv w:val="1"/>
      <w:marLeft w:val="0"/>
      <w:marRight w:val="0"/>
      <w:marTop w:val="0"/>
      <w:marBottom w:val="0"/>
      <w:divBdr>
        <w:top w:val="none" w:sz="0" w:space="0" w:color="auto"/>
        <w:left w:val="none" w:sz="0" w:space="0" w:color="auto"/>
        <w:bottom w:val="none" w:sz="0" w:space="0" w:color="auto"/>
        <w:right w:val="none" w:sz="0" w:space="0" w:color="auto"/>
      </w:divBdr>
    </w:div>
    <w:div w:id="1504272743">
      <w:bodyDiv w:val="1"/>
      <w:marLeft w:val="0"/>
      <w:marRight w:val="0"/>
      <w:marTop w:val="0"/>
      <w:marBottom w:val="0"/>
      <w:divBdr>
        <w:top w:val="none" w:sz="0" w:space="0" w:color="auto"/>
        <w:left w:val="none" w:sz="0" w:space="0" w:color="auto"/>
        <w:bottom w:val="none" w:sz="0" w:space="0" w:color="auto"/>
        <w:right w:val="none" w:sz="0" w:space="0" w:color="auto"/>
      </w:divBdr>
    </w:div>
    <w:div w:id="18845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8CCE-CC77-4069-9626-E840B4FC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978</Words>
  <Characters>5579</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Софіївська Об'єднана територіальна громада</dc:creator>
  <cp:lastModifiedBy>Бух</cp:lastModifiedBy>
  <cp:revision>48</cp:revision>
  <cp:lastPrinted>2024-01-22T07:28:00Z</cp:lastPrinted>
  <dcterms:created xsi:type="dcterms:W3CDTF">2022-11-01T06:44:00Z</dcterms:created>
  <dcterms:modified xsi:type="dcterms:W3CDTF">2024-01-22T07:28:00Z</dcterms:modified>
</cp:coreProperties>
</file>