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B2" w:rsidRPr="00CF5486" w:rsidRDefault="00D64EB2" w:rsidP="009C01EE">
      <w:pPr>
        <w:jc w:val="center"/>
        <w:rPr>
          <w:b/>
          <w:bCs/>
        </w:rPr>
      </w:pPr>
      <w:r w:rsidRPr="00CF5486">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64EB2" w:rsidRPr="00CF5486" w:rsidRDefault="00D64EB2" w:rsidP="009C01EE">
      <w:pPr>
        <w:rPr>
          <w:b/>
          <w:bCs/>
        </w:rPr>
      </w:pPr>
    </w:p>
    <w:p w:rsidR="00D64EB2" w:rsidRPr="006208C1" w:rsidRDefault="00D64EB2" w:rsidP="009C01EE">
      <w:pPr>
        <w:rPr>
          <w:b/>
          <w:lang w:val="uk-UA"/>
        </w:rPr>
      </w:pPr>
      <w:r w:rsidRPr="00CF5486">
        <w:t xml:space="preserve">1. Найменування: </w:t>
      </w:r>
      <w:r w:rsidR="006208C1" w:rsidRPr="006208C1">
        <w:rPr>
          <w:b/>
          <w:lang w:val="uk-UA"/>
        </w:rPr>
        <w:t>Виконавчий комітет Саксаганської сільської ради Кам'янського району Дніпропетровської області</w:t>
      </w:r>
    </w:p>
    <w:p w:rsidR="00D64EB2" w:rsidRPr="007E2639" w:rsidRDefault="00D64EB2" w:rsidP="009C01EE">
      <w:r w:rsidRPr="00CF5486">
        <w:t xml:space="preserve">2. Місце знаходження: </w:t>
      </w:r>
      <w:r w:rsidRPr="005F731E">
        <w:rPr>
          <w:b/>
          <w:bCs/>
        </w:rPr>
        <w:t>вул. Центральна, 14, с. Саксагань, Дніпропетровська область, 52173</w:t>
      </w:r>
    </w:p>
    <w:p w:rsidR="00D64EB2" w:rsidRPr="006208C1" w:rsidRDefault="00D64EB2" w:rsidP="009C01EE">
      <w:pPr>
        <w:rPr>
          <w:lang w:val="uk-UA"/>
        </w:rPr>
      </w:pPr>
      <w:r w:rsidRPr="00CF5486">
        <w:t xml:space="preserve">3. Код ЄДРПОУ: </w:t>
      </w:r>
      <w:r w:rsidR="006208C1">
        <w:rPr>
          <w:b/>
          <w:bCs/>
          <w:color w:val="000000"/>
          <w:lang w:val="uk-UA"/>
        </w:rPr>
        <w:t>41845765</w:t>
      </w:r>
    </w:p>
    <w:p w:rsidR="00D64EB2" w:rsidRPr="006208C1" w:rsidRDefault="00D64EB2" w:rsidP="009C01EE">
      <w:pPr>
        <w:rPr>
          <w:lang w:val="uk-UA"/>
        </w:rPr>
      </w:pPr>
      <w:r w:rsidRPr="00CF5486">
        <w:t xml:space="preserve">4. Категорія предмета закупівлі: </w:t>
      </w:r>
      <w:r w:rsidR="00CA3511">
        <w:rPr>
          <w:b/>
          <w:bCs/>
          <w:color w:val="000000"/>
          <w:lang w:val="uk-UA"/>
        </w:rPr>
        <w:t>Послуги</w:t>
      </w:r>
    </w:p>
    <w:p w:rsidR="006208C1" w:rsidRDefault="00D64EB2" w:rsidP="009C01EE">
      <w:pPr>
        <w:rPr>
          <w:lang w:val="uk-UA"/>
        </w:rPr>
      </w:pPr>
      <w:r w:rsidRPr="00CA3511">
        <w:rPr>
          <w:lang w:val="uk-UA"/>
        </w:rPr>
        <w:t xml:space="preserve">5. Назва предмету закупівлі із зазначенням коду за Єдиним закупівельним словником: </w:t>
      </w:r>
      <w:r w:rsidR="00CA3511" w:rsidRPr="00D126FB">
        <w:rPr>
          <w:b/>
          <w:bdr w:val="none" w:sz="0" w:space="0" w:color="auto" w:frame="1"/>
          <w:lang w:val="uk-UA"/>
        </w:rPr>
        <w:t xml:space="preserve">Поточний ремонт службових приміщень в адмінбудівлі </w:t>
      </w:r>
      <w:r w:rsidR="00CA3511" w:rsidRPr="00D126FB">
        <w:rPr>
          <w:b/>
          <w:noProof/>
          <w:lang w:val="uk-UA"/>
        </w:rPr>
        <w:t xml:space="preserve">Виконавчого комітету </w:t>
      </w:r>
      <w:r w:rsidR="00CA3511" w:rsidRPr="00D126FB">
        <w:rPr>
          <w:b/>
          <w:lang w:val="uk-UA"/>
        </w:rPr>
        <w:t>Саксаганської  сільської  ради Кам`янського району Дніпропетровської області</w:t>
      </w:r>
      <w:r w:rsidR="00CA3511" w:rsidRPr="00D126FB">
        <w:rPr>
          <w:bdr w:val="none" w:sz="0" w:space="0" w:color="auto" w:frame="1"/>
          <w:lang w:val="uk-UA"/>
        </w:rPr>
        <w:t xml:space="preserve"> </w:t>
      </w:r>
      <w:r w:rsidR="00CA3511" w:rsidRPr="00D126FB">
        <w:rPr>
          <w:b/>
          <w:bdr w:val="none" w:sz="0" w:space="0" w:color="auto" w:frame="1"/>
          <w:lang w:val="uk-UA"/>
        </w:rPr>
        <w:t xml:space="preserve">за адресою: </w:t>
      </w:r>
      <w:r w:rsidR="00CA3511" w:rsidRPr="00D126FB">
        <w:rPr>
          <w:b/>
          <w:lang w:val="uk-UA"/>
        </w:rPr>
        <w:t>52173  Україна, Дніпропетровська область, Кам`янський район, село Саксагань, вулиця Центральна, будинок 14</w:t>
      </w:r>
      <w:r w:rsidR="00CA3511">
        <w:rPr>
          <w:b/>
          <w:lang w:val="uk-UA"/>
        </w:rPr>
        <w:t>,</w:t>
      </w:r>
      <w:r w:rsidR="00CA3511" w:rsidRPr="00D126FB">
        <w:rPr>
          <w:b/>
          <w:lang w:val="uk-UA"/>
        </w:rPr>
        <w:t xml:space="preserve"> </w:t>
      </w:r>
      <w:r w:rsidR="006208C1" w:rsidRPr="00CA3511">
        <w:rPr>
          <w:lang w:val="uk-UA"/>
        </w:rPr>
        <w:t>код</w:t>
      </w:r>
      <w:r w:rsidR="006208C1" w:rsidRPr="00744F3C">
        <w:rPr>
          <w:b/>
          <w:lang w:val="uk-UA"/>
        </w:rPr>
        <w:t xml:space="preserve"> </w:t>
      </w:r>
      <w:r w:rsidR="00CA3511" w:rsidRPr="00D126FB">
        <w:rPr>
          <w:bdr w:val="none" w:sz="0" w:space="0" w:color="auto" w:frame="1"/>
          <w:lang w:val="uk-UA"/>
        </w:rPr>
        <w:t>45450000-6 «Інші завершальні будівельні роботи»</w:t>
      </w:r>
    </w:p>
    <w:p w:rsidR="00D64EB2" w:rsidRPr="00CF5486" w:rsidRDefault="00D64EB2" w:rsidP="009C01EE">
      <w:r>
        <w:t xml:space="preserve">6. Дата оголошення: </w:t>
      </w:r>
      <w:r w:rsidR="00CA3511" w:rsidRPr="00CA3511">
        <w:rPr>
          <w:b/>
          <w:color w:val="000000"/>
          <w:lang w:val="uk-UA"/>
        </w:rPr>
        <w:t>червень</w:t>
      </w:r>
      <w:r w:rsidRPr="005A7B54">
        <w:rPr>
          <w:b/>
          <w:bCs/>
          <w:color w:val="000000"/>
        </w:rPr>
        <w:t xml:space="preserve"> 202</w:t>
      </w:r>
      <w:r w:rsidR="006208C1">
        <w:rPr>
          <w:b/>
          <w:bCs/>
          <w:color w:val="000000"/>
          <w:lang w:val="uk-UA"/>
        </w:rPr>
        <w:t>3</w:t>
      </w:r>
      <w:r w:rsidRPr="005A7B54">
        <w:rPr>
          <w:b/>
          <w:bCs/>
          <w:color w:val="000000"/>
        </w:rPr>
        <w:t xml:space="preserve"> року</w:t>
      </w:r>
    </w:p>
    <w:p w:rsidR="00D64EB2" w:rsidRPr="006208C1" w:rsidRDefault="00D64EB2" w:rsidP="009C01EE">
      <w:pPr>
        <w:rPr>
          <w:lang w:val="uk-UA"/>
        </w:rPr>
      </w:pPr>
      <w:r w:rsidRPr="00CF5486">
        <w:t xml:space="preserve">7. Процедура закупівлі: </w:t>
      </w:r>
      <w:r w:rsidRPr="007A656E">
        <w:rPr>
          <w:b/>
          <w:bCs/>
        </w:rPr>
        <w:t>відкриті торги</w:t>
      </w:r>
      <w:r w:rsidR="006208C1">
        <w:rPr>
          <w:b/>
          <w:bCs/>
          <w:lang w:val="uk-UA"/>
        </w:rPr>
        <w:t xml:space="preserve"> (з особливостями)</w:t>
      </w:r>
    </w:p>
    <w:p w:rsidR="00D64EB2" w:rsidRPr="00CF5486" w:rsidRDefault="00D64EB2" w:rsidP="00ED5321">
      <w:r w:rsidRPr="00CF5486">
        <w:t>8. Ідентифікатори в електронній системі публічних закупівель:</w:t>
      </w:r>
    </w:p>
    <w:tbl>
      <w:tblPr>
        <w:tblW w:w="0" w:type="auto"/>
        <w:tblCellSpacing w:w="15" w:type="dxa"/>
        <w:shd w:val="clear" w:color="auto" w:fill="EEEEEE"/>
        <w:tblCellMar>
          <w:top w:w="15" w:type="dxa"/>
          <w:left w:w="15" w:type="dxa"/>
          <w:bottom w:w="15" w:type="dxa"/>
          <w:right w:w="15" w:type="dxa"/>
        </w:tblCellMar>
        <w:tblLook w:val="04A0"/>
      </w:tblPr>
      <w:tblGrid>
        <w:gridCol w:w="5325"/>
      </w:tblGrid>
      <w:tr w:rsidR="00CA3511" w:rsidTr="00CA3511">
        <w:trPr>
          <w:tblCellSpacing w:w="15" w:type="dxa"/>
        </w:trPr>
        <w:tc>
          <w:tcPr>
            <w:tcW w:w="0" w:type="auto"/>
            <w:shd w:val="clear" w:color="auto" w:fill="EEEEEE"/>
            <w:tcMar>
              <w:top w:w="15" w:type="dxa"/>
              <w:left w:w="15" w:type="dxa"/>
              <w:bottom w:w="100" w:type="dxa"/>
              <w:right w:w="100" w:type="dxa"/>
            </w:tcMar>
            <w:vAlign w:val="center"/>
            <w:hideMark/>
          </w:tcPr>
          <w:p w:rsidR="00CA3511" w:rsidRDefault="00D64EB2" w:rsidP="00ED5321">
            <w:pPr>
              <w:rPr>
                <w:rFonts w:ascii="Arial" w:hAnsi="Arial" w:cs="Arial"/>
                <w:color w:val="6D6D6D"/>
                <w:sz w:val="14"/>
                <w:szCs w:val="14"/>
              </w:rPr>
            </w:pPr>
            <w:r w:rsidRPr="00CF5486">
              <w:t xml:space="preserve">8.1. Ідентифікатор плану: </w:t>
            </w:r>
            <w:hyperlink r:id="rId7" w:history="1">
              <w:r w:rsidR="00CA3511" w:rsidRPr="00CA3511">
                <w:rPr>
                  <w:rStyle w:val="a5"/>
                  <w:rFonts w:ascii="Arial" w:hAnsi="Arial" w:cs="Arial"/>
                  <w:color w:val="000000"/>
                  <w:sz w:val="20"/>
                  <w:szCs w:val="20"/>
                  <w:bdr w:val="none" w:sz="0" w:space="0" w:color="auto" w:frame="1"/>
                </w:rPr>
                <w:t>UA-P-2023-05-26-002688-a</w:t>
              </w:r>
            </w:hyperlink>
          </w:p>
        </w:tc>
      </w:tr>
    </w:tbl>
    <w:p w:rsidR="00CA3511" w:rsidRPr="00CA3511" w:rsidRDefault="00D64EB2" w:rsidP="00ED5321">
      <w:pPr>
        <w:rPr>
          <w:rFonts w:ascii="Arial" w:hAnsi="Arial" w:cs="Arial"/>
          <w:color w:val="6D6D6D"/>
          <w:sz w:val="14"/>
          <w:szCs w:val="14"/>
          <w:lang w:val="uk-UA"/>
        </w:rPr>
      </w:pPr>
      <w:r w:rsidRPr="00A773AD">
        <w:rPr>
          <w:lang w:val="uk-UA"/>
        </w:rPr>
        <w:t>8.2. Ідентифікатор закупівлі:</w:t>
      </w:r>
      <w:r w:rsidRPr="00A773AD">
        <w:rPr>
          <w:color w:val="FF0000"/>
          <w:lang w:val="uk-UA"/>
        </w:rPr>
        <w:t xml:space="preserve"> </w:t>
      </w:r>
      <w:hyperlink r:id="rId8" w:tgtFrame="_blank" w:tooltip="Оголошення на порталі Уповноваженого органу" w:history="1">
        <w:r w:rsidR="00CA3511" w:rsidRPr="00CA3511">
          <w:rPr>
            <w:rFonts w:ascii="Arial" w:hAnsi="Arial" w:cs="Arial"/>
            <w:color w:val="000000"/>
            <w:sz w:val="20"/>
            <w:szCs w:val="20"/>
            <w:u w:val="single"/>
            <w:lang w:val="uk-UA"/>
          </w:rPr>
          <w:t>UA-2023-05-26-012453-a</w:t>
        </w:r>
      </w:hyperlink>
    </w:p>
    <w:p w:rsidR="00D64EB2" w:rsidRPr="00A773AD" w:rsidRDefault="00D64EB2" w:rsidP="00ED5321">
      <w:pPr>
        <w:rPr>
          <w:rFonts w:ascii="Arial" w:hAnsi="Arial" w:cs="Arial"/>
          <w:color w:val="6D6D6D"/>
          <w:sz w:val="20"/>
          <w:szCs w:val="20"/>
          <w:lang w:val="uk-UA"/>
        </w:rPr>
      </w:pPr>
    </w:p>
    <w:p w:rsidR="00D64EB2" w:rsidRPr="0053388A" w:rsidRDefault="00D64EB2" w:rsidP="00ED5321">
      <w:pPr>
        <w:rPr>
          <w:lang w:val="uk-UA"/>
        </w:rPr>
      </w:pPr>
      <w:r w:rsidRPr="00A773AD">
        <w:rPr>
          <w:lang w:val="uk-UA"/>
        </w:rPr>
        <w:t xml:space="preserve">9. Інформація про технічні, якісні та інші характеристики предмета закупівлі: Згідно із технічним завданням. </w:t>
      </w:r>
      <w:r w:rsidRPr="0053388A">
        <w:rPr>
          <w:b/>
          <w:bCs/>
          <w:lang w:val="uk-UA"/>
        </w:rPr>
        <w:t xml:space="preserve">Зазначено у додатку </w:t>
      </w:r>
      <w:r w:rsidR="0053388A">
        <w:rPr>
          <w:b/>
          <w:bCs/>
          <w:lang w:val="uk-UA"/>
        </w:rPr>
        <w:t>3</w:t>
      </w:r>
      <w:r w:rsidRPr="0053388A">
        <w:rPr>
          <w:b/>
          <w:bCs/>
          <w:lang w:val="uk-UA"/>
        </w:rPr>
        <w:t xml:space="preserve"> до тендерної документації.</w:t>
      </w:r>
    </w:p>
    <w:p w:rsidR="00A13C54" w:rsidRPr="00A13C54" w:rsidRDefault="00D64EB2" w:rsidP="00ED5321">
      <w:pPr>
        <w:pStyle w:val="a6"/>
        <w:spacing w:before="0" w:beforeAutospacing="0" w:after="0" w:afterAutospacing="0"/>
        <w:jc w:val="both"/>
        <w:rPr>
          <w:color w:val="000000"/>
          <w:lang w:val="uk-UA"/>
        </w:rPr>
      </w:pPr>
      <w:r w:rsidRPr="0053388A">
        <w:rPr>
          <w:lang w:val="uk-UA"/>
        </w:rPr>
        <w:t xml:space="preserve">10. Обґрунтування технічних та якісних характеристик предмета закупівлі: </w:t>
      </w:r>
      <w:r w:rsidR="00A13C54" w:rsidRPr="00452B52">
        <w:rPr>
          <w:color w:val="000000"/>
          <w:lang w:val="uk-UA"/>
        </w:rPr>
        <w:t>Учасник визначає ціни (із змінами та доповненнями) з урахуванням всіх видів та обсягів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Виконання послуг здійснюється з матеріалів Виконавця. Використовувані матеріали і обладнання повинні відповідати кошторисній документації, державним стандартам і технічним умовам. Підрядник виконує усі види послуг згідно технічних вимог та відповідно до вимог Кошторисних норм України "Настанови з визначення вартості будівництва" затвердженої Наказом Міністерства розвитку громад та територій України 01 листопада 2021 року № 281.</w:t>
      </w:r>
      <w:r w:rsidR="00A13C54">
        <w:rPr>
          <w:color w:val="000000"/>
          <w:lang w:val="uk-UA"/>
        </w:rPr>
        <w:t xml:space="preserve"> </w:t>
      </w:r>
      <w:r w:rsidR="00A13C54" w:rsidRPr="00452B52">
        <w:rPr>
          <w:color w:val="000000"/>
          <w:lang w:val="uk-UA"/>
        </w:rPr>
        <w:t xml:space="preserve">При складанні цінової пропозиції Учасник керується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 При виконанні </w:t>
      </w:r>
      <w:r w:rsidR="00A13C54" w:rsidRPr="00452B52">
        <w:rPr>
          <w:lang w:val="uk-UA"/>
        </w:rPr>
        <w:t>послуги обов’язково погоджувати з замовником зразки матеріалів та виробів.</w:t>
      </w:r>
      <w:r w:rsidR="00A13C54">
        <w:rPr>
          <w:lang w:val="uk-UA"/>
        </w:rPr>
        <w:t xml:space="preserve"> </w:t>
      </w:r>
      <w:r w:rsidR="00A13C54" w:rsidRPr="00452B52">
        <w:rPr>
          <w:color w:val="000000"/>
          <w:lang w:val="uk-U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r w:rsidR="00A13C54">
        <w:rPr>
          <w:color w:val="000000"/>
          <w:lang w:val="uk-UA"/>
        </w:rPr>
        <w:t xml:space="preserve"> </w:t>
      </w:r>
      <w:r w:rsidR="00A13C54" w:rsidRPr="00452B52">
        <w:rPr>
          <w:color w:val="000000"/>
          <w:lang w:val="uk-UA"/>
        </w:rPr>
        <w:t>У роботі використовувати тільки сертифіковані матеріали та вироби, погоджені із Замовником.</w:t>
      </w:r>
    </w:p>
    <w:p w:rsidR="00D64EB2" w:rsidRPr="00CF5486" w:rsidRDefault="00D64EB2" w:rsidP="009C01EE">
      <w:pPr>
        <w:jc w:val="both"/>
      </w:pPr>
      <w:r w:rsidRPr="00CF5486">
        <w:t xml:space="preserve">11. Строк </w:t>
      </w:r>
      <w:r w:rsidR="006208C1">
        <w:rPr>
          <w:lang w:val="uk-UA"/>
        </w:rPr>
        <w:t>поставки товару</w:t>
      </w:r>
      <w:r w:rsidRPr="00CF5486">
        <w:t xml:space="preserve">: </w:t>
      </w:r>
      <w:r w:rsidR="00CA3511">
        <w:rPr>
          <w:b/>
          <w:bCs/>
          <w:color w:val="000000"/>
        </w:rPr>
        <w:t>до 31.</w:t>
      </w:r>
      <w:r w:rsidR="00CA3511">
        <w:rPr>
          <w:b/>
          <w:bCs/>
          <w:color w:val="000000"/>
          <w:lang w:val="uk-UA"/>
        </w:rPr>
        <w:t>06</w:t>
      </w:r>
      <w:r w:rsidRPr="00986410">
        <w:rPr>
          <w:b/>
          <w:bCs/>
          <w:color w:val="000000"/>
        </w:rPr>
        <w:t>.202</w:t>
      </w:r>
      <w:r w:rsidR="006208C1">
        <w:rPr>
          <w:b/>
          <w:bCs/>
          <w:color w:val="000000"/>
          <w:lang w:val="uk-UA"/>
        </w:rPr>
        <w:t>3</w:t>
      </w:r>
      <w:r w:rsidRPr="00986410">
        <w:rPr>
          <w:b/>
          <w:bCs/>
          <w:color w:val="000000"/>
        </w:rPr>
        <w:t xml:space="preserve"> року</w:t>
      </w:r>
    </w:p>
    <w:p w:rsidR="00D64EB2" w:rsidRPr="00CF5486" w:rsidRDefault="00D64EB2" w:rsidP="009C01EE">
      <w:pPr>
        <w:jc w:val="both"/>
      </w:pPr>
      <w:r w:rsidRPr="00CF5486">
        <w:t xml:space="preserve">12. Очікувана вартість предмета закупівлі: </w:t>
      </w:r>
      <w:r w:rsidR="00CA3511" w:rsidRPr="00CA3511">
        <w:rPr>
          <w:b/>
          <w:lang w:val="uk-UA"/>
        </w:rPr>
        <w:t>349170,00</w:t>
      </w:r>
      <w:r w:rsidR="00CA3511" w:rsidRPr="00FB26C6">
        <w:rPr>
          <w:lang w:val="uk-UA"/>
        </w:rPr>
        <w:t xml:space="preserve"> </w:t>
      </w:r>
      <w:r w:rsidRPr="005A7B54">
        <w:rPr>
          <w:b/>
          <w:bCs/>
        </w:rPr>
        <w:t>грн. (</w:t>
      </w:r>
      <w:r w:rsidR="00CA3511">
        <w:rPr>
          <w:b/>
          <w:bCs/>
          <w:lang w:val="uk-UA"/>
        </w:rPr>
        <w:t>триста</w:t>
      </w:r>
      <w:r w:rsidR="006208C1">
        <w:rPr>
          <w:b/>
          <w:bCs/>
          <w:lang w:val="uk-UA"/>
        </w:rPr>
        <w:t xml:space="preserve"> </w:t>
      </w:r>
      <w:r w:rsidR="00CA3511">
        <w:rPr>
          <w:b/>
          <w:bCs/>
          <w:lang w:val="uk-UA"/>
        </w:rPr>
        <w:t>сорок</w:t>
      </w:r>
      <w:r w:rsidR="006208C1">
        <w:rPr>
          <w:b/>
          <w:bCs/>
          <w:lang w:val="uk-UA"/>
        </w:rPr>
        <w:t xml:space="preserve"> </w:t>
      </w:r>
      <w:r w:rsidR="00CA3511">
        <w:rPr>
          <w:b/>
          <w:bCs/>
          <w:lang w:val="uk-UA"/>
        </w:rPr>
        <w:t>дев’ять</w:t>
      </w:r>
      <w:r w:rsidRPr="005A7B54">
        <w:rPr>
          <w:b/>
          <w:bCs/>
        </w:rPr>
        <w:t xml:space="preserve"> тисяч </w:t>
      </w:r>
      <w:r w:rsidR="00CA3511">
        <w:rPr>
          <w:b/>
          <w:bCs/>
          <w:lang w:val="uk-UA"/>
        </w:rPr>
        <w:t>сто сімдесят</w:t>
      </w:r>
      <w:r w:rsidR="006208C1">
        <w:rPr>
          <w:b/>
          <w:bCs/>
          <w:lang w:val="uk-UA"/>
        </w:rPr>
        <w:t xml:space="preserve"> </w:t>
      </w:r>
      <w:r w:rsidRPr="005A7B54">
        <w:rPr>
          <w:b/>
          <w:bCs/>
        </w:rPr>
        <w:t xml:space="preserve"> гривень </w:t>
      </w:r>
      <w:r w:rsidR="006208C1">
        <w:rPr>
          <w:b/>
          <w:bCs/>
          <w:lang w:val="uk-UA"/>
        </w:rPr>
        <w:t>00</w:t>
      </w:r>
      <w:r w:rsidRPr="005A7B54">
        <w:rPr>
          <w:b/>
          <w:bCs/>
        </w:rPr>
        <w:t xml:space="preserve"> копійок)</w:t>
      </w:r>
      <w:r>
        <w:rPr>
          <w:color w:val="000000"/>
        </w:rPr>
        <w:t xml:space="preserve"> </w:t>
      </w:r>
      <w:r w:rsidRPr="00157E99">
        <w:rPr>
          <w:b/>
          <w:bCs/>
          <w:color w:val="000000"/>
        </w:rPr>
        <w:t>(з ПДВ)</w:t>
      </w:r>
    </w:p>
    <w:p w:rsidR="00D64EB2" w:rsidRPr="00ED5321" w:rsidRDefault="00D64EB2" w:rsidP="00246E85">
      <w:pPr>
        <w:jc w:val="both"/>
      </w:pPr>
      <w:r w:rsidRPr="00CF5486">
        <w:t xml:space="preserve">13. Обґрунтування </w:t>
      </w:r>
      <w:r w:rsidR="00B11509">
        <w:rPr>
          <w:lang w:val="uk-UA"/>
        </w:rPr>
        <w:t xml:space="preserve">розміру бюджетного призначення та </w:t>
      </w:r>
      <w:r w:rsidRPr="00CF5486">
        <w:t>очікуваної вартості предмета закупівлі:</w:t>
      </w:r>
      <w:r w:rsidR="00246E85" w:rsidRPr="00246E85">
        <w:rPr>
          <w:shd w:val="clear" w:color="auto" w:fill="FFFFFF"/>
          <w:lang w:val="uk-UA"/>
        </w:rPr>
        <w:t>Р</w:t>
      </w:r>
      <w:r w:rsidR="00246E85" w:rsidRPr="00246E85">
        <w:rPr>
          <w:shd w:val="clear" w:color="auto" w:fill="FFFFFF"/>
        </w:rPr>
        <w:t xml:space="preserve">озмір бюджетного призначення визначений </w:t>
      </w:r>
      <w:r w:rsidR="00A13C54">
        <w:rPr>
          <w:shd w:val="clear" w:color="auto" w:fill="FFFFFF"/>
          <w:lang w:val="uk-UA"/>
        </w:rPr>
        <w:t xml:space="preserve">згідно з </w:t>
      </w:r>
      <w:r w:rsidR="00ED5321">
        <w:rPr>
          <w:shd w:val="clear" w:color="auto" w:fill="FFFFFF"/>
        </w:rPr>
        <w:t>варт</w:t>
      </w:r>
      <w:r w:rsidR="00ED5321">
        <w:rPr>
          <w:shd w:val="clear" w:color="auto" w:fill="FFFFFF"/>
          <w:lang w:val="uk-UA"/>
        </w:rPr>
        <w:t>і</w:t>
      </w:r>
      <w:r w:rsidR="00ED5321" w:rsidRPr="00246E85">
        <w:rPr>
          <w:shd w:val="clear" w:color="auto" w:fill="FFFFFF"/>
        </w:rPr>
        <w:t>ст</w:t>
      </w:r>
      <w:r w:rsidR="00ED5321">
        <w:rPr>
          <w:shd w:val="clear" w:color="auto" w:fill="FFFFFF"/>
          <w:lang w:val="uk-UA"/>
        </w:rPr>
        <w:t>ю послуг, визначеною в</w:t>
      </w:r>
      <w:r w:rsidR="00A13C54">
        <w:rPr>
          <w:shd w:val="clear" w:color="auto" w:fill="FFFFFF"/>
          <w:lang w:val="uk-UA"/>
        </w:rPr>
        <w:t xml:space="preserve"> ПКД</w:t>
      </w:r>
      <w:r w:rsidR="00246E85" w:rsidRPr="00246E85">
        <w:rPr>
          <w:shd w:val="clear" w:color="auto" w:fill="FFFFFF"/>
        </w:rPr>
        <w:t xml:space="preserve"> та відповідно до наявних коштів у кошторисі на закупівлю </w:t>
      </w:r>
      <w:r w:rsidR="00A13C54">
        <w:rPr>
          <w:shd w:val="clear" w:color="auto" w:fill="FFFFFF"/>
          <w:lang w:val="uk-UA"/>
        </w:rPr>
        <w:t>послуг.</w:t>
      </w:r>
    </w:p>
    <w:sectPr w:rsidR="00D64EB2" w:rsidRPr="00ED5321" w:rsidSect="00CA1F80">
      <w:footerReference w:type="default" r:id="rId9"/>
      <w:footnotePr>
        <w:pos w:val="beneathText"/>
      </w:footnotePr>
      <w:pgSz w:w="11905" w:h="16837"/>
      <w:pgMar w:top="851" w:right="925" w:bottom="68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1C" w:rsidRDefault="0026231C" w:rsidP="00E17930">
      <w:r>
        <w:separator/>
      </w:r>
    </w:p>
  </w:endnote>
  <w:endnote w:type="continuationSeparator" w:id="1">
    <w:p w:rsidR="0026231C" w:rsidRDefault="0026231C" w:rsidP="00E1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B2" w:rsidRDefault="00D64EB2">
    <w:pPr>
      <w:pStyle w:val="a3"/>
      <w:jc w:val="right"/>
    </w:pPr>
  </w:p>
  <w:p w:rsidR="00D64EB2" w:rsidRDefault="00D64E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1C" w:rsidRDefault="0026231C" w:rsidP="00E17930">
      <w:r>
        <w:separator/>
      </w:r>
    </w:p>
  </w:footnote>
  <w:footnote w:type="continuationSeparator" w:id="1">
    <w:p w:rsidR="0026231C" w:rsidRDefault="0026231C" w:rsidP="00E17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3B0"/>
    <w:multiLevelType w:val="multilevel"/>
    <w:tmpl w:val="FB28EA7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DDD3312"/>
    <w:multiLevelType w:val="hybridMultilevel"/>
    <w:tmpl w:val="EF36A660"/>
    <w:lvl w:ilvl="0" w:tplc="5764F446">
      <w:start w:val="1"/>
      <w:numFmt w:val="decimal"/>
      <w:lvlText w:val="%1."/>
      <w:lvlJc w:val="left"/>
      <w:pPr>
        <w:tabs>
          <w:tab w:val="num" w:pos="720"/>
        </w:tabs>
        <w:ind w:left="720" w:hanging="360"/>
      </w:pPr>
    </w:lvl>
    <w:lvl w:ilvl="1" w:tplc="D586F8DC">
      <w:numFmt w:val="none"/>
      <w:lvlText w:val=""/>
      <w:lvlJc w:val="left"/>
      <w:pPr>
        <w:tabs>
          <w:tab w:val="num" w:pos="360"/>
        </w:tabs>
      </w:pPr>
    </w:lvl>
    <w:lvl w:ilvl="2" w:tplc="CC7A073C">
      <w:numFmt w:val="none"/>
      <w:lvlText w:val=""/>
      <w:lvlJc w:val="left"/>
      <w:pPr>
        <w:tabs>
          <w:tab w:val="num" w:pos="360"/>
        </w:tabs>
      </w:pPr>
    </w:lvl>
    <w:lvl w:ilvl="3" w:tplc="04CEA5E4">
      <w:numFmt w:val="none"/>
      <w:lvlText w:val=""/>
      <w:lvlJc w:val="left"/>
      <w:pPr>
        <w:tabs>
          <w:tab w:val="num" w:pos="360"/>
        </w:tabs>
      </w:pPr>
    </w:lvl>
    <w:lvl w:ilvl="4" w:tplc="BBD20C06">
      <w:numFmt w:val="none"/>
      <w:lvlText w:val=""/>
      <w:lvlJc w:val="left"/>
      <w:pPr>
        <w:tabs>
          <w:tab w:val="num" w:pos="360"/>
        </w:tabs>
      </w:pPr>
    </w:lvl>
    <w:lvl w:ilvl="5" w:tplc="9AAE9318">
      <w:numFmt w:val="none"/>
      <w:lvlText w:val=""/>
      <w:lvlJc w:val="left"/>
      <w:pPr>
        <w:tabs>
          <w:tab w:val="num" w:pos="360"/>
        </w:tabs>
      </w:pPr>
    </w:lvl>
    <w:lvl w:ilvl="6" w:tplc="9BE88F08">
      <w:numFmt w:val="none"/>
      <w:lvlText w:val=""/>
      <w:lvlJc w:val="left"/>
      <w:pPr>
        <w:tabs>
          <w:tab w:val="num" w:pos="360"/>
        </w:tabs>
      </w:pPr>
    </w:lvl>
    <w:lvl w:ilvl="7" w:tplc="CC6857F8">
      <w:numFmt w:val="none"/>
      <w:lvlText w:val=""/>
      <w:lvlJc w:val="left"/>
      <w:pPr>
        <w:tabs>
          <w:tab w:val="num" w:pos="360"/>
        </w:tabs>
      </w:pPr>
    </w:lvl>
    <w:lvl w:ilvl="8" w:tplc="43D47868">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FC"/>
    <w:rsid w:val="00035BE7"/>
    <w:rsid w:val="000417CC"/>
    <w:rsid w:val="00075C5C"/>
    <w:rsid w:val="00077D97"/>
    <w:rsid w:val="00082DE7"/>
    <w:rsid w:val="00086315"/>
    <w:rsid w:val="00086AED"/>
    <w:rsid w:val="000B3790"/>
    <w:rsid w:val="000B65FC"/>
    <w:rsid w:val="000C608A"/>
    <w:rsid w:val="000E3645"/>
    <w:rsid w:val="001232E1"/>
    <w:rsid w:val="0014133D"/>
    <w:rsid w:val="00157E99"/>
    <w:rsid w:val="00162D7F"/>
    <w:rsid w:val="00182540"/>
    <w:rsid w:val="00192DFC"/>
    <w:rsid w:val="002126B8"/>
    <w:rsid w:val="00217112"/>
    <w:rsid w:val="00232C6A"/>
    <w:rsid w:val="00246E85"/>
    <w:rsid w:val="002473AC"/>
    <w:rsid w:val="00254D04"/>
    <w:rsid w:val="0026231C"/>
    <w:rsid w:val="002654C5"/>
    <w:rsid w:val="00294F47"/>
    <w:rsid w:val="002B5ED4"/>
    <w:rsid w:val="002F2E36"/>
    <w:rsid w:val="003245F7"/>
    <w:rsid w:val="00334247"/>
    <w:rsid w:val="00334BFE"/>
    <w:rsid w:val="00335247"/>
    <w:rsid w:val="00340E2D"/>
    <w:rsid w:val="003507CD"/>
    <w:rsid w:val="00360CED"/>
    <w:rsid w:val="00371173"/>
    <w:rsid w:val="00380600"/>
    <w:rsid w:val="003A0B00"/>
    <w:rsid w:val="003B20A4"/>
    <w:rsid w:val="003B43A4"/>
    <w:rsid w:val="003E596C"/>
    <w:rsid w:val="003F1588"/>
    <w:rsid w:val="003F3211"/>
    <w:rsid w:val="00400B3B"/>
    <w:rsid w:val="00401AE2"/>
    <w:rsid w:val="004077C6"/>
    <w:rsid w:val="004257B5"/>
    <w:rsid w:val="004321E7"/>
    <w:rsid w:val="004325BA"/>
    <w:rsid w:val="00485CE1"/>
    <w:rsid w:val="004A35DB"/>
    <w:rsid w:val="004C640C"/>
    <w:rsid w:val="004C7EBE"/>
    <w:rsid w:val="004F6892"/>
    <w:rsid w:val="0053388A"/>
    <w:rsid w:val="0054114F"/>
    <w:rsid w:val="005459B7"/>
    <w:rsid w:val="00565CD3"/>
    <w:rsid w:val="00583612"/>
    <w:rsid w:val="005A7B54"/>
    <w:rsid w:val="005B55FE"/>
    <w:rsid w:val="005C5AAA"/>
    <w:rsid w:val="005D15B0"/>
    <w:rsid w:val="005D3473"/>
    <w:rsid w:val="005E6515"/>
    <w:rsid w:val="005F731E"/>
    <w:rsid w:val="00601A97"/>
    <w:rsid w:val="0061581F"/>
    <w:rsid w:val="006208C1"/>
    <w:rsid w:val="006241DD"/>
    <w:rsid w:val="006258A3"/>
    <w:rsid w:val="00630D99"/>
    <w:rsid w:val="00652C59"/>
    <w:rsid w:val="00662B8C"/>
    <w:rsid w:val="006833EE"/>
    <w:rsid w:val="0068474F"/>
    <w:rsid w:val="00687CFC"/>
    <w:rsid w:val="00694417"/>
    <w:rsid w:val="006B7865"/>
    <w:rsid w:val="006C7EA2"/>
    <w:rsid w:val="006D02DE"/>
    <w:rsid w:val="006D0F86"/>
    <w:rsid w:val="006E2570"/>
    <w:rsid w:val="006F152C"/>
    <w:rsid w:val="00741CA3"/>
    <w:rsid w:val="00752700"/>
    <w:rsid w:val="00756E33"/>
    <w:rsid w:val="00777647"/>
    <w:rsid w:val="00786067"/>
    <w:rsid w:val="007A656E"/>
    <w:rsid w:val="007C6488"/>
    <w:rsid w:val="007C76AA"/>
    <w:rsid w:val="007E2639"/>
    <w:rsid w:val="007E44BC"/>
    <w:rsid w:val="007F155F"/>
    <w:rsid w:val="007F2BAE"/>
    <w:rsid w:val="00812CD7"/>
    <w:rsid w:val="00825978"/>
    <w:rsid w:val="008718C7"/>
    <w:rsid w:val="0087633F"/>
    <w:rsid w:val="00883594"/>
    <w:rsid w:val="008B3063"/>
    <w:rsid w:val="008C032E"/>
    <w:rsid w:val="008C47BB"/>
    <w:rsid w:val="00900E6D"/>
    <w:rsid w:val="00901045"/>
    <w:rsid w:val="0090203C"/>
    <w:rsid w:val="00931A35"/>
    <w:rsid w:val="00936AEA"/>
    <w:rsid w:val="00986410"/>
    <w:rsid w:val="00990116"/>
    <w:rsid w:val="00994566"/>
    <w:rsid w:val="009A62AC"/>
    <w:rsid w:val="009C01EE"/>
    <w:rsid w:val="009C28D0"/>
    <w:rsid w:val="009D361E"/>
    <w:rsid w:val="00A03F10"/>
    <w:rsid w:val="00A13C54"/>
    <w:rsid w:val="00A17AF4"/>
    <w:rsid w:val="00A34596"/>
    <w:rsid w:val="00A4168D"/>
    <w:rsid w:val="00A43ABD"/>
    <w:rsid w:val="00A44253"/>
    <w:rsid w:val="00A44E40"/>
    <w:rsid w:val="00A53B66"/>
    <w:rsid w:val="00A773AD"/>
    <w:rsid w:val="00A86B71"/>
    <w:rsid w:val="00A932A9"/>
    <w:rsid w:val="00AB4299"/>
    <w:rsid w:val="00AE4C2F"/>
    <w:rsid w:val="00B11509"/>
    <w:rsid w:val="00B173A4"/>
    <w:rsid w:val="00B24DA5"/>
    <w:rsid w:val="00B437B8"/>
    <w:rsid w:val="00B518AC"/>
    <w:rsid w:val="00B628CD"/>
    <w:rsid w:val="00B668CB"/>
    <w:rsid w:val="00BB3359"/>
    <w:rsid w:val="00BB3B78"/>
    <w:rsid w:val="00BF4E58"/>
    <w:rsid w:val="00C00716"/>
    <w:rsid w:val="00C00EE5"/>
    <w:rsid w:val="00C05DFD"/>
    <w:rsid w:val="00C5324C"/>
    <w:rsid w:val="00C61BE0"/>
    <w:rsid w:val="00CA1F80"/>
    <w:rsid w:val="00CA3511"/>
    <w:rsid w:val="00CA5D70"/>
    <w:rsid w:val="00CB7EFB"/>
    <w:rsid w:val="00CE435D"/>
    <w:rsid w:val="00CF0B21"/>
    <w:rsid w:val="00CF5486"/>
    <w:rsid w:val="00D00CD9"/>
    <w:rsid w:val="00D14805"/>
    <w:rsid w:val="00D2581E"/>
    <w:rsid w:val="00D33995"/>
    <w:rsid w:val="00D37B7A"/>
    <w:rsid w:val="00D414D7"/>
    <w:rsid w:val="00D64EB2"/>
    <w:rsid w:val="00DC2E41"/>
    <w:rsid w:val="00E021DF"/>
    <w:rsid w:val="00E17930"/>
    <w:rsid w:val="00E33A4D"/>
    <w:rsid w:val="00E365CA"/>
    <w:rsid w:val="00E423FF"/>
    <w:rsid w:val="00E53FDC"/>
    <w:rsid w:val="00E73E29"/>
    <w:rsid w:val="00E81D3A"/>
    <w:rsid w:val="00EA341B"/>
    <w:rsid w:val="00ED5321"/>
    <w:rsid w:val="00EE42EF"/>
    <w:rsid w:val="00EE560E"/>
    <w:rsid w:val="00F17B43"/>
    <w:rsid w:val="00F301FC"/>
    <w:rsid w:val="00F363CD"/>
    <w:rsid w:val="00F54104"/>
    <w:rsid w:val="00F67B63"/>
    <w:rsid w:val="00F94B28"/>
    <w:rsid w:val="00F95F44"/>
    <w:rsid w:val="00FA149B"/>
    <w:rsid w:val="00FA19F7"/>
    <w:rsid w:val="00FA3C65"/>
    <w:rsid w:val="00FB0D47"/>
    <w:rsid w:val="00FB34A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EE"/>
    <w:pPr>
      <w:widowControl w:val="0"/>
      <w:suppressAutoHyphens/>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86410"/>
    <w:pPr>
      <w:widowControl/>
      <w:suppressAutoHyphens w:val="0"/>
      <w:spacing w:before="100" w:beforeAutospacing="1" w:after="100" w:afterAutospacing="1"/>
    </w:pPr>
    <w:rPr>
      <w:lang w:eastAsia="ru-RU"/>
    </w:rPr>
  </w:style>
  <w:style w:type="paragraph" w:customStyle="1" w:styleId="rvps14">
    <w:name w:val="rvps14"/>
    <w:basedOn w:val="a"/>
    <w:uiPriority w:val="99"/>
    <w:rsid w:val="00986410"/>
    <w:pPr>
      <w:widowControl/>
      <w:suppressAutoHyphens w:val="0"/>
      <w:spacing w:before="100" w:beforeAutospacing="1" w:after="100" w:afterAutospacing="1"/>
    </w:pPr>
    <w:rPr>
      <w:rFonts w:ascii="Calibri" w:hAnsi="Calibri" w:cs="Calibri"/>
      <w:lang w:val="uk-UA"/>
    </w:rPr>
  </w:style>
  <w:style w:type="character" w:customStyle="1" w:styleId="rvts37">
    <w:name w:val="rvts37"/>
    <w:basedOn w:val="a0"/>
    <w:uiPriority w:val="99"/>
    <w:rsid w:val="003245F7"/>
  </w:style>
  <w:style w:type="paragraph" w:styleId="a3">
    <w:name w:val="footer"/>
    <w:basedOn w:val="a"/>
    <w:link w:val="a4"/>
    <w:uiPriority w:val="99"/>
    <w:rsid w:val="009C01EE"/>
    <w:pPr>
      <w:tabs>
        <w:tab w:val="center" w:pos="4677"/>
        <w:tab w:val="right" w:pos="9355"/>
      </w:tabs>
    </w:pPr>
  </w:style>
  <w:style w:type="character" w:customStyle="1" w:styleId="FooterChar">
    <w:name w:val="Footer Char"/>
    <w:basedOn w:val="a0"/>
    <w:link w:val="a3"/>
    <w:uiPriority w:val="99"/>
    <w:semiHidden/>
    <w:locked/>
    <w:rsid w:val="002126B8"/>
    <w:rPr>
      <w:sz w:val="24"/>
      <w:szCs w:val="24"/>
      <w:lang w:val="ru-RU"/>
    </w:rPr>
  </w:style>
  <w:style w:type="character" w:customStyle="1" w:styleId="a4">
    <w:name w:val="Нижний колонтитул Знак"/>
    <w:link w:val="a3"/>
    <w:uiPriority w:val="99"/>
    <w:locked/>
    <w:rsid w:val="009C01EE"/>
    <w:rPr>
      <w:sz w:val="24"/>
      <w:szCs w:val="24"/>
      <w:lang w:val="ru-RU" w:eastAsia="uk-UA"/>
    </w:rPr>
  </w:style>
  <w:style w:type="character" w:styleId="a5">
    <w:name w:val="Hyperlink"/>
    <w:basedOn w:val="a0"/>
    <w:uiPriority w:val="99"/>
    <w:semiHidden/>
    <w:unhideWhenUsed/>
    <w:rsid w:val="00A773AD"/>
    <w:rPr>
      <w:color w:val="0000FF"/>
      <w:u w:val="single"/>
    </w:rPr>
  </w:style>
  <w:style w:type="character" w:customStyle="1" w:styleId="js-apiid">
    <w:name w:val="js-apiid"/>
    <w:basedOn w:val="a0"/>
    <w:rsid w:val="00A773AD"/>
  </w:style>
  <w:style w:type="paragraph" w:styleId="a6">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7"/>
    <w:uiPriority w:val="99"/>
    <w:unhideWhenUsed/>
    <w:qFormat/>
    <w:rsid w:val="00A13C54"/>
    <w:pPr>
      <w:widowControl/>
      <w:suppressAutoHyphens w:val="0"/>
      <w:spacing w:before="100" w:beforeAutospacing="1" w:after="100" w:afterAutospacing="1"/>
    </w:pPr>
    <w:rPr>
      <w:lang w:eastAsia="ru-RU"/>
    </w:rPr>
  </w:style>
  <w:style w:type="character" w:customStyle="1" w:styleId="a7">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6"/>
    <w:uiPriority w:val="99"/>
    <w:locked/>
    <w:rsid w:val="00A13C54"/>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0244191">
      <w:bodyDiv w:val="1"/>
      <w:marLeft w:val="0"/>
      <w:marRight w:val="0"/>
      <w:marTop w:val="0"/>
      <w:marBottom w:val="0"/>
      <w:divBdr>
        <w:top w:val="none" w:sz="0" w:space="0" w:color="auto"/>
        <w:left w:val="none" w:sz="0" w:space="0" w:color="auto"/>
        <w:bottom w:val="none" w:sz="0" w:space="0" w:color="auto"/>
        <w:right w:val="none" w:sz="0" w:space="0" w:color="auto"/>
      </w:divBdr>
    </w:div>
    <w:div w:id="121458117">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11602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5-26-012453-a" TargetMode="External"/><Relationship Id="rId3" Type="http://schemas.openxmlformats.org/officeDocument/2006/relationships/settings" Target="settings.xml"/><Relationship Id="rId7" Type="http://schemas.openxmlformats.org/officeDocument/2006/relationships/hyperlink" Target="https://www.dzo.com.ua/plans/25791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2189</Words>
  <Characters>1249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Чарторижський ЯМ</Manager>
  <Company>Baukron</Company>
  <LinksUpToDate>false</LinksUpToDate>
  <CharactersWithSpaces>3432</CharactersWithSpaces>
  <SharedDoc>false</SharedDoc>
  <HyperlinkBase>www.dac.baukron.com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АСІГД DAC</dc:creator>
  <cp:keywords/>
  <dc:description/>
  <cp:lastModifiedBy>User</cp:lastModifiedBy>
  <cp:revision>10</cp:revision>
  <dcterms:created xsi:type="dcterms:W3CDTF">2015-05-29T12:53:00Z</dcterms:created>
  <dcterms:modified xsi:type="dcterms:W3CDTF">2023-08-02T11:37:00Z</dcterms:modified>
</cp:coreProperties>
</file>