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B2" w:rsidRPr="00CF5486" w:rsidRDefault="00D64EB2" w:rsidP="009C01EE">
      <w:pPr>
        <w:jc w:val="center"/>
        <w:rPr>
          <w:b/>
          <w:bCs/>
        </w:rPr>
      </w:pPr>
      <w:r w:rsidRPr="00CF5486">
        <w:rPr>
          <w:b/>
          <w:bCs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64EB2" w:rsidRPr="00CF5486" w:rsidRDefault="00D64EB2" w:rsidP="009C01EE">
      <w:pPr>
        <w:rPr>
          <w:b/>
          <w:bCs/>
        </w:rPr>
      </w:pPr>
    </w:p>
    <w:p w:rsidR="00D64EB2" w:rsidRPr="006208C1" w:rsidRDefault="00D64EB2" w:rsidP="009C01EE">
      <w:pPr>
        <w:rPr>
          <w:b/>
          <w:lang w:val="uk-UA"/>
        </w:rPr>
      </w:pPr>
      <w:r w:rsidRPr="00CF5486">
        <w:t xml:space="preserve">1. Найменування: </w:t>
      </w:r>
      <w:r w:rsidR="006208C1" w:rsidRPr="006208C1">
        <w:rPr>
          <w:b/>
          <w:lang w:val="uk-UA"/>
        </w:rPr>
        <w:t>Виконавчий комітет Саксаганської сільської ради Кам'янського району Дніпропетровської області</w:t>
      </w:r>
    </w:p>
    <w:p w:rsidR="00D64EB2" w:rsidRPr="007E2639" w:rsidRDefault="00D64EB2" w:rsidP="009C01EE">
      <w:r w:rsidRPr="00CF5486">
        <w:t xml:space="preserve">2. Місце знаходження: </w:t>
      </w:r>
      <w:r w:rsidRPr="005F731E">
        <w:rPr>
          <w:b/>
          <w:bCs/>
        </w:rPr>
        <w:t>вул. Центральна, 14, с. Саксагань, Дніпропетровська область, 52173</w:t>
      </w:r>
    </w:p>
    <w:p w:rsidR="00D64EB2" w:rsidRPr="006208C1" w:rsidRDefault="00D64EB2" w:rsidP="009C01EE">
      <w:pPr>
        <w:rPr>
          <w:lang w:val="uk-UA"/>
        </w:rPr>
      </w:pPr>
      <w:r w:rsidRPr="00CF5486">
        <w:t xml:space="preserve">3. Код ЄДРПОУ: </w:t>
      </w:r>
      <w:r w:rsidR="006208C1">
        <w:rPr>
          <w:b/>
          <w:bCs/>
          <w:color w:val="000000"/>
          <w:lang w:val="uk-UA"/>
        </w:rPr>
        <w:t>41845765</w:t>
      </w:r>
    </w:p>
    <w:p w:rsidR="00D64EB2" w:rsidRPr="006208C1" w:rsidRDefault="00D64EB2" w:rsidP="009C01EE">
      <w:pPr>
        <w:rPr>
          <w:lang w:val="uk-UA"/>
        </w:rPr>
      </w:pPr>
      <w:r w:rsidRPr="00CF5486">
        <w:t xml:space="preserve">4. Категорія предмета закупівлі: </w:t>
      </w:r>
      <w:r w:rsidR="006208C1">
        <w:rPr>
          <w:b/>
          <w:bCs/>
          <w:color w:val="000000"/>
          <w:lang w:val="uk-UA"/>
        </w:rPr>
        <w:t>Товар</w:t>
      </w:r>
    </w:p>
    <w:p w:rsidR="006208C1" w:rsidRDefault="00D64EB2" w:rsidP="009C01EE">
      <w:pPr>
        <w:rPr>
          <w:lang w:val="uk-UA"/>
        </w:rPr>
      </w:pPr>
      <w:r w:rsidRPr="00CF5486">
        <w:t xml:space="preserve">5. Назва предмету закупівлі із зазначенням коду за Єдиним закупівельним словником: </w:t>
      </w:r>
      <w:r w:rsidR="006208C1" w:rsidRPr="005E2CED">
        <w:rPr>
          <w:b/>
          <w:u w:val="single"/>
          <w:lang w:val="uk-UA"/>
        </w:rPr>
        <w:t>Бензин А-95</w:t>
      </w:r>
      <w:r w:rsidR="006208C1">
        <w:rPr>
          <w:b/>
          <w:u w:val="single"/>
          <w:lang w:val="uk-UA"/>
        </w:rPr>
        <w:t xml:space="preserve"> </w:t>
      </w:r>
      <w:r w:rsidR="006208C1" w:rsidRPr="00C933D5">
        <w:rPr>
          <w:b/>
          <w:i/>
        </w:rPr>
        <w:t xml:space="preserve">або </w:t>
      </w:r>
      <w:r w:rsidR="006208C1" w:rsidRPr="00F046AC">
        <w:rPr>
          <w:b/>
          <w:i/>
        </w:rPr>
        <w:t>еквівалент за довірчими документами (скретч-картками або талонами)</w:t>
      </w:r>
      <w:r w:rsidR="006208C1">
        <w:rPr>
          <w:b/>
          <w:i/>
          <w:lang w:val="uk-UA"/>
        </w:rPr>
        <w:t xml:space="preserve"> </w:t>
      </w:r>
      <w:r w:rsidR="006208C1" w:rsidRPr="00744F3C">
        <w:rPr>
          <w:b/>
          <w:lang w:val="uk-UA"/>
        </w:rPr>
        <w:t xml:space="preserve">код </w:t>
      </w:r>
      <w:r w:rsidR="006208C1" w:rsidRPr="005E2CED">
        <w:rPr>
          <w:b/>
          <w:lang w:val="uk-UA"/>
        </w:rPr>
        <w:t>09130000-9  - Нафта і дистиляти</w:t>
      </w:r>
      <w:r w:rsidR="006208C1" w:rsidRPr="00744F3C">
        <w:rPr>
          <w:lang w:val="uk-UA"/>
        </w:rPr>
        <w:t xml:space="preserve"> </w:t>
      </w:r>
    </w:p>
    <w:p w:rsidR="00D64EB2" w:rsidRPr="00CF5486" w:rsidRDefault="00D64EB2" w:rsidP="009C01EE">
      <w:r>
        <w:t xml:space="preserve">6. Дата оголошення: </w:t>
      </w:r>
      <w:r w:rsidR="006208C1">
        <w:rPr>
          <w:b/>
          <w:bCs/>
          <w:color w:val="000000"/>
          <w:lang w:val="uk-UA"/>
        </w:rPr>
        <w:t>берез</w:t>
      </w:r>
      <w:r w:rsidRPr="005A7B54">
        <w:rPr>
          <w:b/>
          <w:bCs/>
          <w:color w:val="000000"/>
        </w:rPr>
        <w:t>ень 202</w:t>
      </w:r>
      <w:r w:rsidR="006208C1">
        <w:rPr>
          <w:b/>
          <w:bCs/>
          <w:color w:val="000000"/>
          <w:lang w:val="uk-UA"/>
        </w:rPr>
        <w:t>3</w:t>
      </w:r>
      <w:r w:rsidRPr="005A7B54">
        <w:rPr>
          <w:b/>
          <w:bCs/>
          <w:color w:val="000000"/>
        </w:rPr>
        <w:t xml:space="preserve"> року</w:t>
      </w:r>
    </w:p>
    <w:p w:rsidR="00D64EB2" w:rsidRPr="006208C1" w:rsidRDefault="00D64EB2" w:rsidP="009C01EE">
      <w:pPr>
        <w:rPr>
          <w:lang w:val="uk-UA"/>
        </w:rPr>
      </w:pPr>
      <w:r w:rsidRPr="00CF5486">
        <w:t xml:space="preserve">7. Процедура закупівлі: </w:t>
      </w:r>
      <w:r w:rsidRPr="007A656E">
        <w:rPr>
          <w:b/>
          <w:bCs/>
        </w:rPr>
        <w:t>відкриті торги</w:t>
      </w:r>
      <w:r w:rsidR="006208C1">
        <w:rPr>
          <w:b/>
          <w:bCs/>
          <w:lang w:val="uk-UA"/>
        </w:rPr>
        <w:t xml:space="preserve"> (з особливостями)</w:t>
      </w:r>
    </w:p>
    <w:p w:rsidR="00D64EB2" w:rsidRPr="00CF5486" w:rsidRDefault="00D64EB2" w:rsidP="009C01EE">
      <w:r w:rsidRPr="00CF5486">
        <w:t>8. Ідентифікатори в електронній системі публічних закупівель:</w:t>
      </w:r>
    </w:p>
    <w:p w:rsidR="00D64EB2" w:rsidRPr="00A773AD" w:rsidRDefault="00D64EB2" w:rsidP="00A773AD">
      <w:pPr>
        <w:spacing w:line="160" w:lineRule="atLeast"/>
        <w:rPr>
          <w:rFonts w:ascii="Arial" w:hAnsi="Arial" w:cs="Arial"/>
          <w:color w:val="6D6D6D"/>
          <w:sz w:val="20"/>
          <w:szCs w:val="20"/>
          <w:lang w:val="uk-UA"/>
        </w:rPr>
      </w:pPr>
      <w:r w:rsidRPr="00CF5486">
        <w:t xml:space="preserve">8.1. Ідентифікатор плану: </w:t>
      </w:r>
      <w:hyperlink r:id="rId7" w:history="1">
        <w:r w:rsidR="00A773AD" w:rsidRPr="00A773AD">
          <w:rPr>
            <w:rFonts w:ascii="Arial" w:hAnsi="Arial" w:cs="Arial"/>
            <w:color w:val="000000"/>
            <w:sz w:val="20"/>
            <w:szCs w:val="20"/>
            <w:u w:val="single"/>
            <w:lang w:val="uk-UA"/>
          </w:rPr>
          <w:t>UA-P-2023-03-15-002936-c</w:t>
        </w:r>
      </w:hyperlink>
    </w:p>
    <w:p w:rsidR="00D64EB2" w:rsidRPr="00A773AD" w:rsidRDefault="00D64EB2" w:rsidP="00A773AD">
      <w:pPr>
        <w:spacing w:line="160" w:lineRule="atLeast"/>
        <w:rPr>
          <w:rFonts w:ascii="Arial" w:hAnsi="Arial" w:cs="Arial"/>
          <w:color w:val="6D6D6D"/>
          <w:sz w:val="20"/>
          <w:szCs w:val="20"/>
          <w:lang w:val="uk-UA"/>
        </w:rPr>
      </w:pPr>
      <w:r w:rsidRPr="00A773AD">
        <w:rPr>
          <w:lang w:val="uk-UA"/>
        </w:rPr>
        <w:t>8.2. Ідентифікатор закупівлі:</w:t>
      </w:r>
      <w:r w:rsidRPr="00A773AD">
        <w:rPr>
          <w:color w:val="FF0000"/>
          <w:lang w:val="uk-UA"/>
        </w:rPr>
        <w:t xml:space="preserve"> </w:t>
      </w:r>
      <w:hyperlink r:id="rId8" w:tgtFrame="_blank" w:tooltip="Оголошення на порталі Уповноваженого органу" w:history="1">
        <w:r w:rsidR="00A773AD" w:rsidRPr="00A773AD">
          <w:rPr>
            <w:rFonts w:ascii="Arial" w:hAnsi="Arial" w:cs="Arial"/>
            <w:color w:val="000000"/>
            <w:sz w:val="20"/>
            <w:szCs w:val="20"/>
            <w:lang w:val="uk-UA"/>
          </w:rPr>
          <w:t>UA-2023-03-15-009418-a</w:t>
        </w:r>
      </w:hyperlink>
    </w:p>
    <w:p w:rsidR="00D64EB2" w:rsidRPr="00900E6D" w:rsidRDefault="00D64EB2" w:rsidP="009C01EE">
      <w:r w:rsidRPr="00A773AD">
        <w:rPr>
          <w:lang w:val="uk-UA"/>
        </w:rPr>
        <w:t xml:space="preserve">9. Інформація про технічні, якісні та інші характеристики предмета закупівлі: Згідно із технічним завданням. </w:t>
      </w:r>
      <w:r w:rsidRPr="00900E6D">
        <w:rPr>
          <w:b/>
          <w:bCs/>
        </w:rPr>
        <w:t xml:space="preserve">Зазначено у додатку </w:t>
      </w:r>
      <w:r w:rsidR="006208C1">
        <w:rPr>
          <w:b/>
          <w:bCs/>
          <w:lang w:val="uk-UA"/>
        </w:rPr>
        <w:t>2</w:t>
      </w:r>
      <w:r w:rsidRPr="00900E6D">
        <w:rPr>
          <w:b/>
          <w:bCs/>
        </w:rPr>
        <w:t xml:space="preserve"> до тендерної документації.</w:t>
      </w:r>
    </w:p>
    <w:p w:rsidR="005459B7" w:rsidRPr="00565CD3" w:rsidRDefault="00D64EB2" w:rsidP="00565CD3">
      <w:pPr>
        <w:ind w:firstLine="567"/>
        <w:jc w:val="both"/>
        <w:rPr>
          <w:lang w:val="uk-UA"/>
        </w:rPr>
      </w:pPr>
      <w:r w:rsidRPr="00CF5486">
        <w:t xml:space="preserve">10. Обґрунтування технічних та якісних характеристик предмета закупівлі: </w:t>
      </w:r>
      <w:r w:rsidR="005459B7" w:rsidRPr="00E427A8">
        <w:rPr>
          <w:color w:val="000000" w:themeColor="text1"/>
          <w:lang w:eastAsia="ru-RU"/>
        </w:rPr>
        <w:t xml:space="preserve">Товар, якість якого відповідає умовам </w:t>
      </w:r>
      <w:bookmarkStart w:id="0" w:name="39"/>
      <w:bookmarkEnd w:id="0"/>
      <w:r w:rsidR="005459B7" w:rsidRPr="00E427A8">
        <w:rPr>
          <w:color w:val="000000" w:themeColor="text1"/>
          <w:lang w:eastAsia="ru-RU"/>
        </w:rPr>
        <w:t xml:space="preserve">діючих </w:t>
      </w:r>
      <w:r w:rsidR="005459B7">
        <w:rPr>
          <w:color w:val="000000" w:themeColor="text1"/>
          <w:lang w:eastAsia="ru-RU"/>
        </w:rPr>
        <w:t>стандартів</w:t>
      </w:r>
      <w:r w:rsidR="005459B7" w:rsidRPr="00E427A8">
        <w:rPr>
          <w:color w:val="000000" w:themeColor="text1"/>
        </w:rPr>
        <w:t>, зокрема,</w:t>
      </w:r>
      <w:r w:rsidR="005459B7">
        <w:rPr>
          <w:color w:val="000000" w:themeColor="text1"/>
        </w:rPr>
        <w:t xml:space="preserve"> </w:t>
      </w:r>
      <w:r w:rsidR="005459B7" w:rsidRPr="00E427A8">
        <w:rPr>
          <w:color w:val="000000" w:themeColor="text1"/>
        </w:rPr>
        <w:t>вимогам ДСТУ 7687:2015</w:t>
      </w:r>
      <w:r w:rsidR="005459B7">
        <w:rPr>
          <w:color w:val="000000" w:themeColor="text1"/>
        </w:rPr>
        <w:t xml:space="preserve"> </w:t>
      </w:r>
      <w:r w:rsidR="005459B7" w:rsidRPr="00E427A8">
        <w:rPr>
          <w:color w:val="000000" w:themeColor="text1"/>
        </w:rPr>
        <w:t>та/або Технічному регламенту щодо вимог до автомобільних бензинів, дизельного, суднових та котельних палив, затвердженого постановою Кабінету Міністрів України від 01 серпня 2013 року №927</w:t>
      </w:r>
      <w:r w:rsidR="005459B7">
        <w:rPr>
          <w:color w:val="000000" w:themeColor="text1"/>
          <w:lang w:val="uk-UA"/>
        </w:rPr>
        <w:t>.</w:t>
      </w:r>
      <w:r w:rsidR="00565CD3">
        <w:rPr>
          <w:color w:val="000000" w:themeColor="text1"/>
          <w:lang w:val="uk-UA"/>
        </w:rPr>
        <w:t xml:space="preserve"> </w:t>
      </w:r>
      <w:r w:rsidR="00565CD3" w:rsidRPr="00667EC8">
        <w:rPr>
          <w:color w:val="000000"/>
        </w:rPr>
        <w:t>Відпуск автомобільного бензину марки</w:t>
      </w:r>
      <w:r w:rsidR="00565CD3" w:rsidRPr="00667EC8">
        <w:t xml:space="preserve"> А-95</w:t>
      </w:r>
      <w:r w:rsidR="00565CD3" w:rsidRPr="00667EC8">
        <w:rPr>
          <w:color w:val="222222"/>
        </w:rPr>
        <w:t xml:space="preserve">, здійснюється по літражу за потребою Замовника </w:t>
      </w:r>
      <w:r w:rsidR="00565CD3">
        <w:t>(скретч – картки, талони</w:t>
      </w:r>
      <w:r w:rsidR="00565CD3" w:rsidRPr="00667EC8">
        <w:t>) на отримання Товару відповідно “Правил роздрібної торгівлі нафтопродуктами“ затверджених Постановою Кабінету Міністрів України № 1442 від 20.12.1997.</w:t>
      </w:r>
      <w:r w:rsidR="00565CD3">
        <w:rPr>
          <w:lang w:val="uk-UA"/>
        </w:rPr>
        <w:t xml:space="preserve"> </w:t>
      </w:r>
      <w:r w:rsidR="00565CD3" w:rsidRPr="00565CD3">
        <w:rPr>
          <w:lang w:val="uk-UA"/>
        </w:rPr>
        <w:t xml:space="preserve">Якість товару повинна відповідати державним стандартам та технічним умовам виробника і підтверджуватись сертифікатом якості виробника, що підтверджують відповідність товару вимогам, встановленим до нього загальнообов’язковими на території України нормами і правилами. </w:t>
      </w:r>
    </w:p>
    <w:p w:rsidR="00D64EB2" w:rsidRPr="00CF5486" w:rsidRDefault="00D64EB2" w:rsidP="009C01EE">
      <w:pPr>
        <w:jc w:val="both"/>
      </w:pPr>
      <w:r w:rsidRPr="00CF5486">
        <w:t xml:space="preserve">11. Строк </w:t>
      </w:r>
      <w:r w:rsidR="006208C1">
        <w:rPr>
          <w:lang w:val="uk-UA"/>
        </w:rPr>
        <w:t>поставки товару</w:t>
      </w:r>
      <w:r w:rsidRPr="00CF5486">
        <w:t xml:space="preserve">: </w:t>
      </w:r>
      <w:r w:rsidRPr="00986410">
        <w:rPr>
          <w:b/>
          <w:bCs/>
          <w:color w:val="000000"/>
        </w:rPr>
        <w:t>до 31.12.202</w:t>
      </w:r>
      <w:r w:rsidR="006208C1">
        <w:rPr>
          <w:b/>
          <w:bCs/>
          <w:color w:val="000000"/>
          <w:lang w:val="uk-UA"/>
        </w:rPr>
        <w:t>3</w:t>
      </w:r>
      <w:r w:rsidRPr="00986410">
        <w:rPr>
          <w:b/>
          <w:bCs/>
          <w:color w:val="000000"/>
        </w:rPr>
        <w:t xml:space="preserve"> року</w:t>
      </w:r>
    </w:p>
    <w:p w:rsidR="00D64EB2" w:rsidRPr="00CF5486" w:rsidRDefault="00D64EB2" w:rsidP="009C01EE">
      <w:pPr>
        <w:jc w:val="both"/>
      </w:pPr>
      <w:r w:rsidRPr="00CF5486">
        <w:t xml:space="preserve">12. Очікувана вартість предмета закупівлі: </w:t>
      </w:r>
      <w:r w:rsidR="006208C1">
        <w:rPr>
          <w:b/>
          <w:bCs/>
          <w:lang w:val="uk-UA"/>
        </w:rPr>
        <w:t>256500,00</w:t>
      </w:r>
      <w:r w:rsidRPr="005A7B54">
        <w:rPr>
          <w:b/>
          <w:bCs/>
        </w:rPr>
        <w:t xml:space="preserve"> грн. (</w:t>
      </w:r>
      <w:r w:rsidR="006208C1">
        <w:rPr>
          <w:b/>
          <w:bCs/>
          <w:lang w:val="uk-UA"/>
        </w:rPr>
        <w:t>двісті п’ятдесят шість</w:t>
      </w:r>
      <w:r w:rsidRPr="005A7B54">
        <w:rPr>
          <w:b/>
          <w:bCs/>
        </w:rPr>
        <w:t xml:space="preserve"> тисяч </w:t>
      </w:r>
      <w:r w:rsidR="006208C1">
        <w:rPr>
          <w:b/>
          <w:bCs/>
          <w:lang w:val="uk-UA"/>
        </w:rPr>
        <w:t xml:space="preserve">п’ятсот </w:t>
      </w:r>
      <w:r w:rsidRPr="005A7B54">
        <w:rPr>
          <w:b/>
          <w:bCs/>
        </w:rPr>
        <w:t xml:space="preserve"> гривень </w:t>
      </w:r>
      <w:r w:rsidR="006208C1">
        <w:rPr>
          <w:b/>
          <w:bCs/>
          <w:lang w:val="uk-UA"/>
        </w:rPr>
        <w:t>00</w:t>
      </w:r>
      <w:r w:rsidRPr="005A7B54">
        <w:rPr>
          <w:b/>
          <w:bCs/>
        </w:rPr>
        <w:t xml:space="preserve"> копійок)</w:t>
      </w:r>
      <w:r>
        <w:rPr>
          <w:color w:val="000000"/>
        </w:rPr>
        <w:t xml:space="preserve"> </w:t>
      </w:r>
      <w:r w:rsidRPr="00157E99">
        <w:rPr>
          <w:b/>
          <w:bCs/>
          <w:color w:val="000000"/>
        </w:rPr>
        <w:t>(з ПДВ)</w:t>
      </w:r>
    </w:p>
    <w:p w:rsidR="00D64EB2" w:rsidRDefault="00D64EB2" w:rsidP="009C01EE">
      <w:pPr>
        <w:jc w:val="both"/>
      </w:pPr>
      <w:r w:rsidRPr="00CF5486">
        <w:t xml:space="preserve">13. Обґрунтування </w:t>
      </w:r>
      <w:r w:rsidR="00B11509">
        <w:rPr>
          <w:lang w:val="uk-UA"/>
        </w:rPr>
        <w:t xml:space="preserve">розміру бюджетного призначення та </w:t>
      </w:r>
      <w:r w:rsidRPr="00CF5486">
        <w:t>очікуваної вартості предмета закупівлі:</w:t>
      </w:r>
    </w:p>
    <w:p w:rsidR="00D64EB2" w:rsidRPr="00246E85" w:rsidRDefault="00246E85" w:rsidP="00246E85">
      <w:pPr>
        <w:jc w:val="both"/>
        <w:rPr>
          <w:lang w:val="uk-UA"/>
        </w:rPr>
      </w:pPr>
      <w:r w:rsidRPr="00246E85">
        <w:rPr>
          <w:shd w:val="clear" w:color="auto" w:fill="FFFFFF"/>
          <w:lang w:val="uk-UA"/>
        </w:rPr>
        <w:t>Р</w:t>
      </w:r>
      <w:r w:rsidRPr="00246E85">
        <w:rPr>
          <w:shd w:val="clear" w:color="auto" w:fill="FFFFFF"/>
        </w:rPr>
        <w:t>озмір бюджетного призначення визначений за результатами аналізу вартості товару та відповідно до наявних коштів у кошторисі на закупівлю товару.</w:t>
      </w:r>
      <w:r w:rsidRPr="00246E85">
        <w:rPr>
          <w:shd w:val="clear" w:color="auto" w:fill="FFFFFF"/>
          <w:lang w:val="uk-UA"/>
        </w:rPr>
        <w:t xml:space="preserve"> </w:t>
      </w:r>
      <w:r w:rsidRPr="00246E85">
        <w:rPr>
          <w:shd w:val="clear" w:color="auto" w:fill="FFFFFF"/>
        </w:rPr>
        <w:t>Очікувану вартість предмету закупівлі було визначено за допомогою методу порівняння ринкових цін, який передбачає визначення очікуваної вартості на підставі даних ринку.</w:t>
      </w:r>
    </w:p>
    <w:sectPr w:rsidR="00D64EB2" w:rsidRPr="00246E85" w:rsidSect="00CA1F80">
      <w:footerReference w:type="default" r:id="rId9"/>
      <w:footnotePr>
        <w:pos w:val="beneathText"/>
      </w:footnotePr>
      <w:pgSz w:w="11905" w:h="16837"/>
      <w:pgMar w:top="851" w:right="925" w:bottom="680" w:left="144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9F7" w:rsidRDefault="00FA19F7" w:rsidP="00E17930">
      <w:r>
        <w:separator/>
      </w:r>
    </w:p>
  </w:endnote>
  <w:endnote w:type="continuationSeparator" w:id="1">
    <w:p w:rsidR="00FA19F7" w:rsidRDefault="00FA19F7" w:rsidP="00E17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EB2" w:rsidRDefault="00D64EB2">
    <w:pPr>
      <w:pStyle w:val="a3"/>
      <w:jc w:val="right"/>
    </w:pPr>
  </w:p>
  <w:p w:rsidR="00D64EB2" w:rsidRDefault="00D64E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9F7" w:rsidRDefault="00FA19F7" w:rsidP="00E17930">
      <w:r>
        <w:separator/>
      </w:r>
    </w:p>
  </w:footnote>
  <w:footnote w:type="continuationSeparator" w:id="1">
    <w:p w:rsidR="00FA19F7" w:rsidRDefault="00FA19F7" w:rsidP="00E17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3B0"/>
    <w:multiLevelType w:val="multilevel"/>
    <w:tmpl w:val="FB28EA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DDD3312"/>
    <w:multiLevelType w:val="hybridMultilevel"/>
    <w:tmpl w:val="EF36A660"/>
    <w:lvl w:ilvl="0" w:tplc="5764F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86F8DC">
      <w:numFmt w:val="none"/>
      <w:lvlText w:val=""/>
      <w:lvlJc w:val="left"/>
      <w:pPr>
        <w:tabs>
          <w:tab w:val="num" w:pos="360"/>
        </w:tabs>
      </w:pPr>
    </w:lvl>
    <w:lvl w:ilvl="2" w:tplc="CC7A073C">
      <w:numFmt w:val="none"/>
      <w:lvlText w:val=""/>
      <w:lvlJc w:val="left"/>
      <w:pPr>
        <w:tabs>
          <w:tab w:val="num" w:pos="360"/>
        </w:tabs>
      </w:pPr>
    </w:lvl>
    <w:lvl w:ilvl="3" w:tplc="04CEA5E4">
      <w:numFmt w:val="none"/>
      <w:lvlText w:val=""/>
      <w:lvlJc w:val="left"/>
      <w:pPr>
        <w:tabs>
          <w:tab w:val="num" w:pos="360"/>
        </w:tabs>
      </w:pPr>
    </w:lvl>
    <w:lvl w:ilvl="4" w:tplc="BBD20C06">
      <w:numFmt w:val="none"/>
      <w:lvlText w:val=""/>
      <w:lvlJc w:val="left"/>
      <w:pPr>
        <w:tabs>
          <w:tab w:val="num" w:pos="360"/>
        </w:tabs>
      </w:pPr>
    </w:lvl>
    <w:lvl w:ilvl="5" w:tplc="9AAE9318">
      <w:numFmt w:val="none"/>
      <w:lvlText w:val=""/>
      <w:lvlJc w:val="left"/>
      <w:pPr>
        <w:tabs>
          <w:tab w:val="num" w:pos="360"/>
        </w:tabs>
      </w:pPr>
    </w:lvl>
    <w:lvl w:ilvl="6" w:tplc="9BE88F08">
      <w:numFmt w:val="none"/>
      <w:lvlText w:val=""/>
      <w:lvlJc w:val="left"/>
      <w:pPr>
        <w:tabs>
          <w:tab w:val="num" w:pos="360"/>
        </w:tabs>
      </w:pPr>
    </w:lvl>
    <w:lvl w:ilvl="7" w:tplc="CC6857F8">
      <w:numFmt w:val="none"/>
      <w:lvlText w:val=""/>
      <w:lvlJc w:val="left"/>
      <w:pPr>
        <w:tabs>
          <w:tab w:val="num" w:pos="360"/>
        </w:tabs>
      </w:pPr>
    </w:lvl>
    <w:lvl w:ilvl="8" w:tplc="43D4786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FC"/>
    <w:rsid w:val="00035BE7"/>
    <w:rsid w:val="000417CC"/>
    <w:rsid w:val="00075C5C"/>
    <w:rsid w:val="00077D97"/>
    <w:rsid w:val="00082DE7"/>
    <w:rsid w:val="00086315"/>
    <w:rsid w:val="00086AED"/>
    <w:rsid w:val="000B3790"/>
    <w:rsid w:val="000B65FC"/>
    <w:rsid w:val="000C608A"/>
    <w:rsid w:val="000E3645"/>
    <w:rsid w:val="001232E1"/>
    <w:rsid w:val="0014133D"/>
    <w:rsid w:val="00157E99"/>
    <w:rsid w:val="00162D7F"/>
    <w:rsid w:val="00182540"/>
    <w:rsid w:val="00192DFC"/>
    <w:rsid w:val="002126B8"/>
    <w:rsid w:val="00217112"/>
    <w:rsid w:val="00232C6A"/>
    <w:rsid w:val="00246E85"/>
    <w:rsid w:val="002473AC"/>
    <w:rsid w:val="00254D04"/>
    <w:rsid w:val="002654C5"/>
    <w:rsid w:val="00294F47"/>
    <w:rsid w:val="002B5ED4"/>
    <w:rsid w:val="002F2E36"/>
    <w:rsid w:val="003245F7"/>
    <w:rsid w:val="00334247"/>
    <w:rsid w:val="00334BFE"/>
    <w:rsid w:val="00335247"/>
    <w:rsid w:val="00340E2D"/>
    <w:rsid w:val="003507CD"/>
    <w:rsid w:val="00360CED"/>
    <w:rsid w:val="00371173"/>
    <w:rsid w:val="00380600"/>
    <w:rsid w:val="003A0B00"/>
    <w:rsid w:val="003B20A4"/>
    <w:rsid w:val="003B43A4"/>
    <w:rsid w:val="003E596C"/>
    <w:rsid w:val="003F1588"/>
    <w:rsid w:val="003F3211"/>
    <w:rsid w:val="00400B3B"/>
    <w:rsid w:val="00401AE2"/>
    <w:rsid w:val="004077C6"/>
    <w:rsid w:val="004257B5"/>
    <w:rsid w:val="004321E7"/>
    <w:rsid w:val="004325BA"/>
    <w:rsid w:val="004A35DB"/>
    <w:rsid w:val="004C640C"/>
    <w:rsid w:val="004C7EBE"/>
    <w:rsid w:val="004F6892"/>
    <w:rsid w:val="0054114F"/>
    <w:rsid w:val="005459B7"/>
    <w:rsid w:val="00565CD3"/>
    <w:rsid w:val="00583612"/>
    <w:rsid w:val="005A7B54"/>
    <w:rsid w:val="005B55FE"/>
    <w:rsid w:val="005C5AAA"/>
    <w:rsid w:val="005D15B0"/>
    <w:rsid w:val="005D3473"/>
    <w:rsid w:val="005E6515"/>
    <w:rsid w:val="005F731E"/>
    <w:rsid w:val="00601A97"/>
    <w:rsid w:val="0061581F"/>
    <w:rsid w:val="006208C1"/>
    <w:rsid w:val="006241DD"/>
    <w:rsid w:val="006258A3"/>
    <w:rsid w:val="00630D99"/>
    <w:rsid w:val="00652C59"/>
    <w:rsid w:val="00662B8C"/>
    <w:rsid w:val="006833EE"/>
    <w:rsid w:val="0068474F"/>
    <w:rsid w:val="00687CFC"/>
    <w:rsid w:val="00694417"/>
    <w:rsid w:val="006B7865"/>
    <w:rsid w:val="006C7EA2"/>
    <w:rsid w:val="006D02DE"/>
    <w:rsid w:val="006D0F86"/>
    <w:rsid w:val="006E2570"/>
    <w:rsid w:val="006F152C"/>
    <w:rsid w:val="00741CA3"/>
    <w:rsid w:val="00752700"/>
    <w:rsid w:val="00756E33"/>
    <w:rsid w:val="00777647"/>
    <w:rsid w:val="00786067"/>
    <w:rsid w:val="007A656E"/>
    <w:rsid w:val="007C6488"/>
    <w:rsid w:val="007C76AA"/>
    <w:rsid w:val="007E2639"/>
    <w:rsid w:val="007E44BC"/>
    <w:rsid w:val="007F155F"/>
    <w:rsid w:val="007F2BAE"/>
    <w:rsid w:val="00812CD7"/>
    <w:rsid w:val="00825978"/>
    <w:rsid w:val="0087633F"/>
    <w:rsid w:val="00883594"/>
    <w:rsid w:val="008B3063"/>
    <w:rsid w:val="008C032E"/>
    <w:rsid w:val="008C47BB"/>
    <w:rsid w:val="00900E6D"/>
    <w:rsid w:val="00901045"/>
    <w:rsid w:val="0090203C"/>
    <w:rsid w:val="00936AEA"/>
    <w:rsid w:val="00986410"/>
    <w:rsid w:val="00990116"/>
    <w:rsid w:val="00994566"/>
    <w:rsid w:val="009A62AC"/>
    <w:rsid w:val="009C01EE"/>
    <w:rsid w:val="009C28D0"/>
    <w:rsid w:val="009D361E"/>
    <w:rsid w:val="00A03F10"/>
    <w:rsid w:val="00A17AF4"/>
    <w:rsid w:val="00A34596"/>
    <w:rsid w:val="00A4168D"/>
    <w:rsid w:val="00A43ABD"/>
    <w:rsid w:val="00A44253"/>
    <w:rsid w:val="00A44E40"/>
    <w:rsid w:val="00A53B66"/>
    <w:rsid w:val="00A773AD"/>
    <w:rsid w:val="00A86B71"/>
    <w:rsid w:val="00A932A9"/>
    <w:rsid w:val="00AB4299"/>
    <w:rsid w:val="00AE4C2F"/>
    <w:rsid w:val="00B11509"/>
    <w:rsid w:val="00B173A4"/>
    <w:rsid w:val="00B24DA5"/>
    <w:rsid w:val="00B437B8"/>
    <w:rsid w:val="00B518AC"/>
    <w:rsid w:val="00B628CD"/>
    <w:rsid w:val="00B668CB"/>
    <w:rsid w:val="00BB3359"/>
    <w:rsid w:val="00BB3B78"/>
    <w:rsid w:val="00BF4E58"/>
    <w:rsid w:val="00C00716"/>
    <w:rsid w:val="00C00EE5"/>
    <w:rsid w:val="00C05DFD"/>
    <w:rsid w:val="00C5324C"/>
    <w:rsid w:val="00C61BE0"/>
    <w:rsid w:val="00CA1F80"/>
    <w:rsid w:val="00CA5D70"/>
    <w:rsid w:val="00CB7EFB"/>
    <w:rsid w:val="00CE435D"/>
    <w:rsid w:val="00CF0B21"/>
    <w:rsid w:val="00CF5486"/>
    <w:rsid w:val="00D00CD9"/>
    <w:rsid w:val="00D14805"/>
    <w:rsid w:val="00D2581E"/>
    <w:rsid w:val="00D33995"/>
    <w:rsid w:val="00D37B7A"/>
    <w:rsid w:val="00D414D7"/>
    <w:rsid w:val="00D64EB2"/>
    <w:rsid w:val="00DC2E41"/>
    <w:rsid w:val="00E021DF"/>
    <w:rsid w:val="00E17930"/>
    <w:rsid w:val="00E33A4D"/>
    <w:rsid w:val="00E365CA"/>
    <w:rsid w:val="00E423FF"/>
    <w:rsid w:val="00E53FDC"/>
    <w:rsid w:val="00E73E29"/>
    <w:rsid w:val="00E81D3A"/>
    <w:rsid w:val="00EA341B"/>
    <w:rsid w:val="00EE42EF"/>
    <w:rsid w:val="00EE560E"/>
    <w:rsid w:val="00F17B43"/>
    <w:rsid w:val="00F301FC"/>
    <w:rsid w:val="00F363CD"/>
    <w:rsid w:val="00F54104"/>
    <w:rsid w:val="00F67B63"/>
    <w:rsid w:val="00F94B28"/>
    <w:rsid w:val="00F95F44"/>
    <w:rsid w:val="00FA149B"/>
    <w:rsid w:val="00FA19F7"/>
    <w:rsid w:val="00FA3C65"/>
    <w:rsid w:val="00FB0D47"/>
    <w:rsid w:val="00FB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EE"/>
    <w:pPr>
      <w:widowControl w:val="0"/>
      <w:suppressAutoHyphens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986410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4">
    <w:name w:val="rvps14"/>
    <w:basedOn w:val="a"/>
    <w:uiPriority w:val="99"/>
    <w:rsid w:val="00986410"/>
    <w:pPr>
      <w:widowControl/>
      <w:suppressAutoHyphens w:val="0"/>
      <w:spacing w:before="100" w:beforeAutospacing="1" w:after="100" w:afterAutospacing="1"/>
    </w:pPr>
    <w:rPr>
      <w:rFonts w:ascii="Calibri" w:hAnsi="Calibri" w:cs="Calibri"/>
      <w:lang w:val="uk-UA"/>
    </w:rPr>
  </w:style>
  <w:style w:type="character" w:customStyle="1" w:styleId="rvts37">
    <w:name w:val="rvts37"/>
    <w:basedOn w:val="a0"/>
    <w:uiPriority w:val="99"/>
    <w:rsid w:val="003245F7"/>
  </w:style>
  <w:style w:type="paragraph" w:styleId="a3">
    <w:name w:val="footer"/>
    <w:basedOn w:val="a"/>
    <w:link w:val="a4"/>
    <w:uiPriority w:val="99"/>
    <w:rsid w:val="009C01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link w:val="a3"/>
    <w:uiPriority w:val="99"/>
    <w:semiHidden/>
    <w:locked/>
    <w:rsid w:val="002126B8"/>
    <w:rPr>
      <w:sz w:val="24"/>
      <w:szCs w:val="24"/>
      <w:lang w:val="ru-RU"/>
    </w:rPr>
  </w:style>
  <w:style w:type="character" w:customStyle="1" w:styleId="a4">
    <w:name w:val="Нижний колонтитул Знак"/>
    <w:link w:val="a3"/>
    <w:uiPriority w:val="99"/>
    <w:locked/>
    <w:rsid w:val="009C01EE"/>
    <w:rPr>
      <w:sz w:val="24"/>
      <w:szCs w:val="24"/>
      <w:lang w:val="ru-RU" w:eastAsia="uk-UA"/>
    </w:rPr>
  </w:style>
  <w:style w:type="character" w:styleId="a5">
    <w:name w:val="Hyperlink"/>
    <w:basedOn w:val="a0"/>
    <w:uiPriority w:val="99"/>
    <w:semiHidden/>
    <w:unhideWhenUsed/>
    <w:rsid w:val="00A773AD"/>
    <w:rPr>
      <w:color w:val="0000FF"/>
      <w:u w:val="single"/>
    </w:rPr>
  </w:style>
  <w:style w:type="character" w:customStyle="1" w:styleId="js-apiid">
    <w:name w:val="js-apiid"/>
    <w:basedOn w:val="a0"/>
    <w:rsid w:val="00A77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3-15-009418-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zo.com.ua/plans/250017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1705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Чарторижський ЯМ</Manager>
  <Company>Baukron</Company>
  <LinksUpToDate>false</LinksUpToDate>
  <CharactersWithSpaces>2672</CharactersWithSpaces>
  <SharedDoc>false</SharedDoc>
  <HyperlinkBase>www.dac.baukron.com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АСІГД DAC</dc:creator>
  <cp:keywords/>
  <dc:description/>
  <cp:lastModifiedBy>User</cp:lastModifiedBy>
  <cp:revision>8</cp:revision>
  <dcterms:created xsi:type="dcterms:W3CDTF">2015-05-29T12:53:00Z</dcterms:created>
  <dcterms:modified xsi:type="dcterms:W3CDTF">2023-07-31T12:59:00Z</dcterms:modified>
</cp:coreProperties>
</file>